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F22E" w14:textId="77777777" w:rsidR="000C027A" w:rsidRPr="00453FB8" w:rsidRDefault="000C027A" w:rsidP="000C027A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453FB8">
        <w:rPr>
          <w:rFonts w:ascii="Arial" w:hAnsi="Arial" w:cs="Arial"/>
          <w:b/>
          <w:sz w:val="32"/>
          <w:szCs w:val="32"/>
        </w:rPr>
        <w:t xml:space="preserve">Pagham Parish Council                </w:t>
      </w:r>
    </w:p>
    <w:p w14:paraId="4E639E95" w14:textId="53982103" w:rsidR="000C027A" w:rsidRPr="00811D93" w:rsidRDefault="000C027A" w:rsidP="000C027A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811D93">
        <w:rPr>
          <w:rFonts w:ascii="Arial" w:hAnsi="Arial" w:cs="Arial"/>
          <w:sz w:val="22"/>
          <w:szCs w:val="22"/>
        </w:rPr>
        <w:t xml:space="preserve">Minutes of the </w:t>
      </w:r>
      <w:r w:rsidR="00260772">
        <w:rPr>
          <w:rFonts w:ascii="Arial" w:hAnsi="Arial" w:cs="Arial"/>
          <w:b/>
          <w:sz w:val="22"/>
          <w:szCs w:val="22"/>
        </w:rPr>
        <w:t xml:space="preserve">Finance </w:t>
      </w:r>
      <w:r w:rsidRPr="00811D93">
        <w:rPr>
          <w:rFonts w:ascii="Arial" w:hAnsi="Arial" w:cs="Arial"/>
          <w:b/>
          <w:sz w:val="22"/>
          <w:szCs w:val="22"/>
        </w:rPr>
        <w:t>Committee</w:t>
      </w:r>
      <w:r w:rsidRPr="00811D93">
        <w:rPr>
          <w:rFonts w:ascii="Arial" w:hAnsi="Arial" w:cs="Arial"/>
          <w:sz w:val="22"/>
          <w:szCs w:val="22"/>
        </w:rPr>
        <w:t xml:space="preserve"> Meeting held on </w:t>
      </w:r>
      <w:r w:rsidRPr="00255277">
        <w:rPr>
          <w:rFonts w:ascii="Arial" w:hAnsi="Arial" w:cs="Arial"/>
          <w:sz w:val="22"/>
          <w:szCs w:val="22"/>
        </w:rPr>
        <w:t>Tuesday</w:t>
      </w:r>
      <w:r w:rsidR="000D40E4" w:rsidRPr="00255277">
        <w:rPr>
          <w:rFonts w:ascii="Arial" w:hAnsi="Arial" w:cs="Arial"/>
          <w:sz w:val="22"/>
          <w:szCs w:val="22"/>
        </w:rPr>
        <w:t xml:space="preserve"> </w:t>
      </w:r>
      <w:r w:rsidR="009F0AE0">
        <w:rPr>
          <w:rFonts w:ascii="Arial" w:hAnsi="Arial" w:cs="Arial"/>
          <w:sz w:val="22"/>
          <w:szCs w:val="22"/>
        </w:rPr>
        <w:t>5</w:t>
      </w:r>
      <w:r w:rsidR="009F0AE0" w:rsidRPr="009F0AE0">
        <w:rPr>
          <w:rFonts w:ascii="Arial" w:hAnsi="Arial" w:cs="Arial"/>
          <w:sz w:val="22"/>
          <w:szCs w:val="22"/>
          <w:vertAlign w:val="superscript"/>
        </w:rPr>
        <w:t>th</w:t>
      </w:r>
      <w:r w:rsidR="009F0AE0">
        <w:rPr>
          <w:rFonts w:ascii="Arial" w:hAnsi="Arial" w:cs="Arial"/>
          <w:sz w:val="22"/>
          <w:szCs w:val="22"/>
        </w:rPr>
        <w:t xml:space="preserve"> December</w:t>
      </w:r>
      <w:r w:rsidR="00D756F7" w:rsidRPr="00255277">
        <w:rPr>
          <w:rFonts w:ascii="Arial" w:hAnsi="Arial" w:cs="Arial"/>
          <w:sz w:val="22"/>
          <w:szCs w:val="22"/>
        </w:rPr>
        <w:t xml:space="preserve"> 2023</w:t>
      </w:r>
      <w:r w:rsidRPr="00255277">
        <w:rPr>
          <w:rFonts w:ascii="Arial" w:hAnsi="Arial" w:cs="Arial"/>
          <w:sz w:val="22"/>
          <w:szCs w:val="22"/>
        </w:rPr>
        <w:t xml:space="preserve"> </w:t>
      </w:r>
      <w:r w:rsidRPr="00811D93">
        <w:rPr>
          <w:rFonts w:ascii="Arial" w:hAnsi="Arial" w:cs="Arial"/>
          <w:sz w:val="22"/>
          <w:szCs w:val="22"/>
        </w:rPr>
        <w:t xml:space="preserve">at </w:t>
      </w:r>
      <w:r w:rsidRPr="009F0AE0">
        <w:rPr>
          <w:rFonts w:ascii="Arial" w:hAnsi="Arial" w:cs="Arial"/>
          <w:color w:val="FF0000"/>
          <w:sz w:val="22"/>
          <w:szCs w:val="22"/>
        </w:rPr>
        <w:t>7</w:t>
      </w:r>
      <w:r w:rsidR="009F0AE0" w:rsidRPr="009F0AE0">
        <w:rPr>
          <w:rFonts w:ascii="Arial" w:hAnsi="Arial" w:cs="Arial"/>
          <w:color w:val="FF0000"/>
          <w:sz w:val="22"/>
          <w:szCs w:val="22"/>
        </w:rPr>
        <w:t>.00</w:t>
      </w:r>
      <w:r w:rsidRPr="009F0AE0">
        <w:rPr>
          <w:rFonts w:ascii="Arial" w:hAnsi="Arial" w:cs="Arial"/>
          <w:color w:val="FF0000"/>
          <w:sz w:val="22"/>
          <w:szCs w:val="22"/>
        </w:rPr>
        <w:t xml:space="preserve">pm </w:t>
      </w:r>
      <w:r w:rsidRPr="00811D93">
        <w:rPr>
          <w:rFonts w:ascii="Arial" w:hAnsi="Arial" w:cs="Arial"/>
          <w:sz w:val="22"/>
          <w:szCs w:val="22"/>
        </w:rPr>
        <w:t xml:space="preserve">held </w:t>
      </w:r>
      <w:r w:rsidR="00B70440">
        <w:rPr>
          <w:rFonts w:ascii="Arial" w:hAnsi="Arial" w:cs="Arial"/>
          <w:sz w:val="22"/>
          <w:szCs w:val="22"/>
        </w:rPr>
        <w:t xml:space="preserve">in </w:t>
      </w:r>
      <w:r w:rsidR="009F0AE0" w:rsidRPr="009F0AE0">
        <w:rPr>
          <w:rFonts w:ascii="Arial" w:hAnsi="Arial" w:cs="Arial"/>
          <w:color w:val="FF0000"/>
          <w:sz w:val="22"/>
          <w:szCs w:val="22"/>
        </w:rPr>
        <w:t>the Committee Room</w:t>
      </w:r>
      <w:r w:rsidR="00B70440">
        <w:rPr>
          <w:rFonts w:ascii="Arial" w:hAnsi="Arial" w:cs="Arial"/>
          <w:sz w:val="22"/>
          <w:szCs w:val="22"/>
        </w:rPr>
        <w:t>, Pagham Village Hall</w:t>
      </w:r>
    </w:p>
    <w:p w14:paraId="5EC7AC18" w14:textId="77777777" w:rsidR="000C027A" w:rsidRPr="00811D93" w:rsidRDefault="000C027A" w:rsidP="000C027A">
      <w:pPr>
        <w:pBdr>
          <w:bottom w:val="single" w:sz="18" w:space="1" w:color="auto"/>
        </w:pBdr>
        <w:rPr>
          <w:rFonts w:ascii="Arial" w:hAnsi="Arial" w:cs="Arial"/>
          <w:b/>
          <w:sz w:val="22"/>
          <w:szCs w:val="22"/>
        </w:rPr>
      </w:pPr>
    </w:p>
    <w:p w14:paraId="79D18B08" w14:textId="08ED5F76" w:rsidR="00E3218B" w:rsidRPr="00811D93" w:rsidRDefault="00E3218B">
      <w:pPr>
        <w:rPr>
          <w:sz w:val="22"/>
          <w:szCs w:val="22"/>
        </w:rPr>
      </w:pPr>
    </w:p>
    <w:p w14:paraId="64058984" w14:textId="1267555C" w:rsidR="000C027A" w:rsidRPr="00260772" w:rsidRDefault="000C027A" w:rsidP="00FF781D">
      <w:pPr>
        <w:ind w:left="1440" w:hanging="1440"/>
        <w:rPr>
          <w:rFonts w:ascii="Arial" w:hAnsi="Arial" w:cs="Arial"/>
          <w:sz w:val="22"/>
          <w:szCs w:val="22"/>
        </w:rPr>
      </w:pPr>
      <w:r w:rsidRPr="00811D93">
        <w:rPr>
          <w:rFonts w:ascii="Arial" w:hAnsi="Arial" w:cs="Arial"/>
          <w:sz w:val="22"/>
          <w:szCs w:val="22"/>
        </w:rPr>
        <w:t xml:space="preserve">Present:  </w:t>
      </w:r>
      <w:r w:rsidR="007F010E">
        <w:rPr>
          <w:rFonts w:ascii="Arial" w:hAnsi="Arial" w:cs="Arial"/>
          <w:sz w:val="22"/>
          <w:szCs w:val="22"/>
        </w:rPr>
        <w:tab/>
      </w:r>
      <w:r w:rsidR="00260772" w:rsidRPr="00260772">
        <w:rPr>
          <w:rFonts w:ascii="Arial" w:hAnsi="Arial" w:cs="Arial"/>
          <w:sz w:val="22"/>
          <w:szCs w:val="22"/>
        </w:rPr>
        <w:t>C</w:t>
      </w:r>
      <w:r w:rsidR="007F010E">
        <w:rPr>
          <w:rFonts w:ascii="Arial" w:hAnsi="Arial" w:cs="Arial"/>
          <w:sz w:val="22"/>
          <w:szCs w:val="22"/>
        </w:rPr>
        <w:t>ouncillors:</w:t>
      </w:r>
      <w:r w:rsidR="00260772" w:rsidRPr="00260772">
        <w:rPr>
          <w:rFonts w:ascii="Arial" w:hAnsi="Arial" w:cs="Arial"/>
          <w:sz w:val="22"/>
          <w:szCs w:val="22"/>
        </w:rPr>
        <w:t xml:space="preserve"> Mr P Atkins</w:t>
      </w:r>
      <w:r w:rsidR="00404AC6">
        <w:rPr>
          <w:rFonts w:ascii="Arial" w:hAnsi="Arial" w:cs="Arial"/>
          <w:sz w:val="22"/>
          <w:szCs w:val="22"/>
        </w:rPr>
        <w:t xml:space="preserve">, </w:t>
      </w:r>
      <w:r w:rsidR="00E64201">
        <w:rPr>
          <w:rFonts w:ascii="Arial" w:hAnsi="Arial" w:cs="Arial"/>
          <w:sz w:val="22"/>
          <w:szCs w:val="22"/>
        </w:rPr>
        <w:t>Mrs Hall,</w:t>
      </w:r>
      <w:r w:rsidR="00404AC6">
        <w:rPr>
          <w:rFonts w:ascii="Arial" w:hAnsi="Arial" w:cs="Arial"/>
          <w:sz w:val="22"/>
          <w:szCs w:val="22"/>
        </w:rPr>
        <w:t xml:space="preserve"> Mrs P Hilton,</w:t>
      </w:r>
      <w:r w:rsidR="00E64201">
        <w:rPr>
          <w:rFonts w:ascii="Arial" w:hAnsi="Arial" w:cs="Arial"/>
          <w:sz w:val="22"/>
          <w:szCs w:val="22"/>
        </w:rPr>
        <w:t xml:space="preserve"> </w:t>
      </w:r>
      <w:r w:rsidR="00A74B61">
        <w:rPr>
          <w:rFonts w:ascii="Arial" w:hAnsi="Arial" w:cs="Arial"/>
          <w:sz w:val="22"/>
          <w:szCs w:val="22"/>
        </w:rPr>
        <w:t>Mr D Huntley</w:t>
      </w:r>
      <w:r w:rsidR="00255277">
        <w:rPr>
          <w:rFonts w:ascii="Arial" w:hAnsi="Arial" w:cs="Arial"/>
          <w:sz w:val="22"/>
          <w:szCs w:val="22"/>
        </w:rPr>
        <w:t xml:space="preserve"> </w:t>
      </w:r>
      <w:r w:rsidR="00260772" w:rsidRPr="00260772">
        <w:rPr>
          <w:rFonts w:ascii="Arial" w:hAnsi="Arial" w:cs="Arial"/>
          <w:sz w:val="22"/>
          <w:szCs w:val="22"/>
        </w:rPr>
        <w:t>&amp; Mrs D Salter</w:t>
      </w:r>
      <w:r w:rsidR="000A4ECD">
        <w:rPr>
          <w:rFonts w:ascii="Arial" w:hAnsi="Arial" w:cs="Arial"/>
          <w:sz w:val="22"/>
          <w:szCs w:val="22"/>
        </w:rPr>
        <w:t xml:space="preserve"> (Chairman)</w:t>
      </w:r>
    </w:p>
    <w:p w14:paraId="239E909E" w14:textId="151EC64E" w:rsidR="000C027A" w:rsidRPr="00811D93" w:rsidRDefault="000C027A" w:rsidP="000C027A">
      <w:pPr>
        <w:ind w:left="993" w:hanging="993"/>
        <w:rPr>
          <w:rFonts w:ascii="Arial" w:hAnsi="Arial" w:cs="Arial"/>
          <w:sz w:val="22"/>
          <w:szCs w:val="22"/>
        </w:rPr>
      </w:pPr>
    </w:p>
    <w:p w14:paraId="58AA6E0F" w14:textId="0B322F69" w:rsidR="000C027A" w:rsidRPr="000C027A" w:rsidRDefault="000C027A" w:rsidP="000C027A">
      <w:pPr>
        <w:ind w:left="993" w:hanging="993"/>
        <w:rPr>
          <w:rFonts w:ascii="Arial" w:hAnsi="Arial" w:cs="Arial"/>
          <w:sz w:val="22"/>
          <w:szCs w:val="22"/>
        </w:rPr>
      </w:pPr>
      <w:r w:rsidRPr="000C027A">
        <w:rPr>
          <w:rFonts w:ascii="Arial" w:hAnsi="Arial" w:cs="Arial"/>
          <w:sz w:val="22"/>
          <w:szCs w:val="22"/>
        </w:rPr>
        <w:t>In Attendance:  Mrs Nicola Swann (Clerk &amp; RFO)</w:t>
      </w:r>
    </w:p>
    <w:p w14:paraId="3BDC4F0A" w14:textId="041DD752" w:rsidR="000C027A" w:rsidRPr="002A7131" w:rsidRDefault="00F73F62" w:rsidP="000C027A">
      <w:pPr>
        <w:ind w:left="993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81"/>
        <w:gridCol w:w="7735"/>
      </w:tblGrid>
      <w:tr w:rsidR="00404AC6" w:rsidRPr="000C027A" w14:paraId="04F25DC9" w14:textId="6967BAB9" w:rsidTr="0029508C">
        <w:trPr>
          <w:trHeight w:val="227"/>
        </w:trPr>
        <w:tc>
          <w:tcPr>
            <w:tcW w:w="1281" w:type="dxa"/>
          </w:tcPr>
          <w:p w14:paraId="5FAE8CD2" w14:textId="602C0830" w:rsidR="00404AC6" w:rsidRPr="000C027A" w:rsidRDefault="00404AC6" w:rsidP="00404A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P/23/0</w:t>
            </w:r>
            <w:r w:rsidR="009F0AE0">
              <w:rPr>
                <w:rFonts w:ascii="Arial" w:hAnsi="Arial" w:cs="Arial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7735" w:type="dxa"/>
          </w:tcPr>
          <w:p w14:paraId="4B733BF9" w14:textId="2F6823FB" w:rsidR="00404AC6" w:rsidRPr="00EB1991" w:rsidRDefault="00404AC6" w:rsidP="00404AC6">
            <w:p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bCs/>
                <w:sz w:val="22"/>
                <w:szCs w:val="22"/>
              </w:rPr>
              <w:t>Apologies from Members</w:t>
            </w:r>
          </w:p>
        </w:tc>
      </w:tr>
      <w:tr w:rsidR="00404AC6" w:rsidRPr="000C027A" w14:paraId="797BC27B" w14:textId="45B511D7" w:rsidTr="0029508C">
        <w:trPr>
          <w:trHeight w:val="227"/>
        </w:trPr>
        <w:tc>
          <w:tcPr>
            <w:tcW w:w="1281" w:type="dxa"/>
          </w:tcPr>
          <w:p w14:paraId="6104A529" w14:textId="111D7E8D" w:rsidR="00404AC6" w:rsidRPr="000C027A" w:rsidRDefault="00404AC6" w:rsidP="00404A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P/23/0</w:t>
            </w:r>
            <w:r w:rsidR="009F0AE0">
              <w:rPr>
                <w:rFonts w:ascii="Arial" w:hAnsi="Arial" w:cs="Arial"/>
                <w:sz w:val="22"/>
                <w:szCs w:val="22"/>
              </w:rPr>
              <w:t>22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735" w:type="dxa"/>
          </w:tcPr>
          <w:p w14:paraId="4E7A32E1" w14:textId="187EDE34" w:rsidR="00404AC6" w:rsidRPr="005104F9" w:rsidRDefault="00C6207C" w:rsidP="00404AC6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Cllr Mrs Behr</w:t>
            </w:r>
            <w:r w:rsidR="0029508C">
              <w:rPr>
                <w:rFonts w:ascii="Arial" w:hAnsi="Arial" w:cs="Arial"/>
                <w:sz w:val="22"/>
                <w:szCs w:val="22"/>
              </w:rPr>
              <w:t>, Mr P Cooper, Mrs P Hilton</w:t>
            </w:r>
          </w:p>
        </w:tc>
      </w:tr>
      <w:tr w:rsidR="00404AC6" w:rsidRPr="000C027A" w14:paraId="534881BB" w14:textId="77777777" w:rsidTr="0029508C">
        <w:trPr>
          <w:trHeight w:val="227"/>
        </w:trPr>
        <w:tc>
          <w:tcPr>
            <w:tcW w:w="1281" w:type="dxa"/>
          </w:tcPr>
          <w:p w14:paraId="05F06CEB" w14:textId="77777777" w:rsidR="00404AC6" w:rsidRPr="000C027A" w:rsidRDefault="00404AC6" w:rsidP="00404A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5" w:type="dxa"/>
          </w:tcPr>
          <w:p w14:paraId="738F15E9" w14:textId="77777777" w:rsidR="00404AC6" w:rsidRPr="005104F9" w:rsidRDefault="00404AC6" w:rsidP="00404AC6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4AC6" w:rsidRPr="000C027A" w14:paraId="7BADC461" w14:textId="319C76F2" w:rsidTr="0029508C">
        <w:trPr>
          <w:trHeight w:val="227"/>
        </w:trPr>
        <w:tc>
          <w:tcPr>
            <w:tcW w:w="1281" w:type="dxa"/>
          </w:tcPr>
          <w:p w14:paraId="1BE0E73D" w14:textId="1B52D85D" w:rsidR="00404AC6" w:rsidRPr="000C027A" w:rsidRDefault="00404AC6" w:rsidP="00404AC6">
            <w:pPr>
              <w:rPr>
                <w:rFonts w:ascii="Arial" w:hAnsi="Arial" w:cs="Arial"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bCs/>
                <w:sz w:val="22"/>
                <w:szCs w:val="22"/>
              </w:rPr>
              <w:t>P/2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0C027A">
              <w:rPr>
                <w:rFonts w:ascii="Arial" w:hAnsi="Arial" w:cs="Arial"/>
                <w:b/>
                <w:bCs/>
                <w:sz w:val="22"/>
                <w:szCs w:val="22"/>
              </w:rPr>
              <w:t>/0</w:t>
            </w:r>
            <w:r w:rsidR="009F0AE0">
              <w:rPr>
                <w:rFonts w:ascii="Arial" w:hAnsi="Arial" w:cs="Arial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7735" w:type="dxa"/>
          </w:tcPr>
          <w:p w14:paraId="5A8BF05D" w14:textId="5C9C0B3D" w:rsidR="00404AC6" w:rsidRPr="000C027A" w:rsidRDefault="00404AC6" w:rsidP="00404AC6">
            <w:pPr>
              <w:spacing w:after="160" w:line="259" w:lineRule="auto"/>
            </w:pPr>
            <w:r w:rsidRPr="000C027A">
              <w:rPr>
                <w:rFonts w:ascii="Arial" w:hAnsi="Arial" w:cs="Arial"/>
                <w:b/>
                <w:kern w:val="28"/>
                <w:sz w:val="22"/>
                <w:szCs w:val="22"/>
              </w:rPr>
              <w:t xml:space="preserve">To receive declarations of interest by Councillors on any of the agenda items below. </w:t>
            </w:r>
          </w:p>
        </w:tc>
      </w:tr>
      <w:tr w:rsidR="00404AC6" w:rsidRPr="000C027A" w14:paraId="12BE3A75" w14:textId="6DAB23E3" w:rsidTr="0029508C">
        <w:trPr>
          <w:trHeight w:val="227"/>
        </w:trPr>
        <w:tc>
          <w:tcPr>
            <w:tcW w:w="1281" w:type="dxa"/>
          </w:tcPr>
          <w:p w14:paraId="5453A576" w14:textId="77D0DB18" w:rsidR="00404AC6" w:rsidRPr="000C027A" w:rsidRDefault="00404AC6" w:rsidP="00404A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027A">
              <w:rPr>
                <w:rFonts w:ascii="Arial" w:hAnsi="Arial" w:cs="Arial"/>
                <w:sz w:val="22"/>
                <w:szCs w:val="22"/>
              </w:rPr>
              <w:t>P/2</w:t>
            </w:r>
            <w:r>
              <w:rPr>
                <w:rFonts w:ascii="Arial" w:hAnsi="Arial" w:cs="Arial"/>
                <w:sz w:val="22"/>
                <w:szCs w:val="22"/>
              </w:rPr>
              <w:t>3/0</w:t>
            </w:r>
            <w:r w:rsidR="009F0AE0">
              <w:rPr>
                <w:rFonts w:ascii="Arial" w:hAnsi="Arial" w:cs="Arial"/>
                <w:sz w:val="22"/>
                <w:szCs w:val="22"/>
              </w:rPr>
              <w:t>23</w:t>
            </w:r>
            <w:r w:rsidRPr="000C027A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735" w:type="dxa"/>
          </w:tcPr>
          <w:p w14:paraId="598CAEB4" w14:textId="6967FB20" w:rsidR="00404AC6" w:rsidRPr="00255277" w:rsidRDefault="00404AC6" w:rsidP="00404AC6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None.</w:t>
            </w:r>
          </w:p>
        </w:tc>
      </w:tr>
      <w:tr w:rsidR="00404AC6" w:rsidRPr="000C027A" w14:paraId="689C87EC" w14:textId="61E655CA" w:rsidTr="0029508C">
        <w:trPr>
          <w:trHeight w:val="359"/>
        </w:trPr>
        <w:tc>
          <w:tcPr>
            <w:tcW w:w="1281" w:type="dxa"/>
          </w:tcPr>
          <w:p w14:paraId="26D55FD0" w14:textId="4AFE18CB" w:rsidR="00404AC6" w:rsidRPr="000C027A" w:rsidRDefault="00404AC6" w:rsidP="00404A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5" w:type="dxa"/>
          </w:tcPr>
          <w:p w14:paraId="5C761EA4" w14:textId="236A95B5" w:rsidR="00404AC6" w:rsidRPr="00FF781D" w:rsidRDefault="00404AC6" w:rsidP="00404AC6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404AC6" w:rsidRPr="000C027A" w14:paraId="2DE0BB8A" w14:textId="77777777" w:rsidTr="0029508C">
        <w:trPr>
          <w:trHeight w:val="227"/>
        </w:trPr>
        <w:tc>
          <w:tcPr>
            <w:tcW w:w="1281" w:type="dxa"/>
          </w:tcPr>
          <w:p w14:paraId="556DF402" w14:textId="1762CD1A" w:rsidR="00404AC6" w:rsidRPr="00B70440" w:rsidRDefault="00404AC6" w:rsidP="00404A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bCs/>
                <w:sz w:val="22"/>
                <w:szCs w:val="22"/>
              </w:rPr>
              <w:t>P/2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0C027A">
              <w:rPr>
                <w:rFonts w:ascii="Arial" w:hAnsi="Arial" w:cs="Arial"/>
                <w:b/>
                <w:bCs/>
                <w:sz w:val="22"/>
                <w:szCs w:val="22"/>
              </w:rPr>
              <w:t>/0</w:t>
            </w:r>
            <w:r w:rsidR="009F0AE0">
              <w:rPr>
                <w:rFonts w:ascii="Arial" w:hAnsi="Arial" w:cs="Arial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7735" w:type="dxa"/>
          </w:tcPr>
          <w:p w14:paraId="7636C2EB" w14:textId="5519DDE7" w:rsidR="00404AC6" w:rsidRPr="000C027A" w:rsidRDefault="00404AC6" w:rsidP="00404AC6">
            <w:pPr>
              <w:spacing w:line="259" w:lineRule="auto"/>
            </w:pPr>
            <w:r w:rsidRPr="000C027A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</w:rPr>
              <w:t>Public Session</w:t>
            </w:r>
            <w:r w:rsidRPr="000C027A"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  <w:t xml:space="preserve"> </w:t>
            </w:r>
            <w:r w:rsidRPr="000C027A">
              <w:rPr>
                <w:rFonts w:ascii="Arial" w:hAnsi="Arial" w:cs="Arial"/>
                <w:i/>
                <w:sz w:val="22"/>
                <w:szCs w:val="22"/>
              </w:rPr>
              <w:t xml:space="preserve">Questions and comments from Members of the Public Present </w:t>
            </w:r>
          </w:p>
        </w:tc>
      </w:tr>
      <w:tr w:rsidR="00404AC6" w:rsidRPr="000C027A" w14:paraId="0F99EE30" w14:textId="1576FC0C" w:rsidTr="0029508C">
        <w:trPr>
          <w:trHeight w:val="227"/>
        </w:trPr>
        <w:tc>
          <w:tcPr>
            <w:tcW w:w="1281" w:type="dxa"/>
          </w:tcPr>
          <w:p w14:paraId="3CBD9128" w14:textId="24B407EC" w:rsidR="00404AC6" w:rsidRPr="00B70440" w:rsidRDefault="00404AC6" w:rsidP="00404A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027A">
              <w:rPr>
                <w:rFonts w:ascii="Arial" w:hAnsi="Arial" w:cs="Arial"/>
                <w:sz w:val="22"/>
                <w:szCs w:val="22"/>
              </w:rPr>
              <w:t>P/2</w:t>
            </w:r>
            <w:r>
              <w:rPr>
                <w:rFonts w:ascii="Arial" w:hAnsi="Arial" w:cs="Arial"/>
                <w:sz w:val="22"/>
                <w:szCs w:val="22"/>
              </w:rPr>
              <w:t>3/0</w:t>
            </w:r>
            <w:r w:rsidR="009F0AE0">
              <w:rPr>
                <w:rFonts w:ascii="Arial" w:hAnsi="Arial" w:cs="Arial"/>
                <w:sz w:val="22"/>
                <w:szCs w:val="22"/>
              </w:rPr>
              <w:t>24</w:t>
            </w:r>
            <w:r w:rsidRPr="000C027A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735" w:type="dxa"/>
          </w:tcPr>
          <w:p w14:paraId="10B021CB" w14:textId="5C62DA9B" w:rsidR="00404AC6" w:rsidRPr="000C027A" w:rsidRDefault="00404AC6" w:rsidP="00404AC6">
            <w:pPr>
              <w:spacing w:line="259" w:lineRule="auto"/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  <w:r w:rsidRPr="000C027A">
              <w:rPr>
                <w:rFonts w:ascii="Arial" w:hAnsi="Arial" w:cs="Arial"/>
                <w:sz w:val="22"/>
                <w:szCs w:val="22"/>
              </w:rPr>
              <w:t xml:space="preserve"> member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0C027A">
              <w:rPr>
                <w:rFonts w:ascii="Arial" w:hAnsi="Arial" w:cs="Arial"/>
                <w:sz w:val="22"/>
                <w:szCs w:val="22"/>
              </w:rPr>
              <w:t xml:space="preserve"> of the public w</w:t>
            </w:r>
            <w:r>
              <w:rPr>
                <w:rFonts w:ascii="Arial" w:hAnsi="Arial" w:cs="Arial"/>
                <w:sz w:val="22"/>
                <w:szCs w:val="22"/>
              </w:rPr>
              <w:t xml:space="preserve">ere </w:t>
            </w:r>
            <w:r w:rsidRPr="000C027A">
              <w:rPr>
                <w:rFonts w:ascii="Arial" w:hAnsi="Arial" w:cs="Arial"/>
                <w:sz w:val="22"/>
                <w:szCs w:val="22"/>
              </w:rPr>
              <w:t>present.</w:t>
            </w:r>
          </w:p>
        </w:tc>
      </w:tr>
      <w:tr w:rsidR="00404AC6" w:rsidRPr="000C027A" w14:paraId="723ED373" w14:textId="220C07DD" w:rsidTr="0029508C">
        <w:trPr>
          <w:trHeight w:val="227"/>
        </w:trPr>
        <w:tc>
          <w:tcPr>
            <w:tcW w:w="1281" w:type="dxa"/>
          </w:tcPr>
          <w:p w14:paraId="1F536C26" w14:textId="12F46544" w:rsidR="00404AC6" w:rsidRPr="000C027A" w:rsidRDefault="00404AC6" w:rsidP="00404A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5" w:type="dxa"/>
          </w:tcPr>
          <w:p w14:paraId="42967231" w14:textId="2BE8899F" w:rsidR="00404AC6" w:rsidRPr="000C027A" w:rsidRDefault="00404AC6" w:rsidP="00404AC6">
            <w:pPr>
              <w:spacing w:line="259" w:lineRule="auto"/>
            </w:pPr>
          </w:p>
        </w:tc>
      </w:tr>
      <w:tr w:rsidR="00404AC6" w:rsidRPr="000C027A" w14:paraId="553CD3EF" w14:textId="5786A5B5" w:rsidTr="0029508C">
        <w:trPr>
          <w:trHeight w:val="227"/>
        </w:trPr>
        <w:tc>
          <w:tcPr>
            <w:tcW w:w="1281" w:type="dxa"/>
          </w:tcPr>
          <w:p w14:paraId="6F42E0CE" w14:textId="41BDB577" w:rsidR="00404AC6" w:rsidRPr="000C027A" w:rsidRDefault="00404AC6" w:rsidP="00404AC6">
            <w:pPr>
              <w:rPr>
                <w:rFonts w:ascii="Arial" w:hAnsi="Arial" w:cs="Arial"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bCs/>
                <w:sz w:val="22"/>
                <w:szCs w:val="22"/>
              </w:rPr>
              <w:t>P/2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0C027A">
              <w:rPr>
                <w:rFonts w:ascii="Arial" w:hAnsi="Arial" w:cs="Arial"/>
                <w:b/>
                <w:bCs/>
                <w:sz w:val="22"/>
                <w:szCs w:val="22"/>
              </w:rPr>
              <w:t>/0</w:t>
            </w:r>
            <w:r w:rsidR="009F0AE0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7735" w:type="dxa"/>
          </w:tcPr>
          <w:p w14:paraId="638FFD66" w14:textId="54801AE4" w:rsidR="00404AC6" w:rsidRPr="000C027A" w:rsidRDefault="00404AC6" w:rsidP="00404AC6">
            <w:pPr>
              <w:spacing w:line="259" w:lineRule="auto"/>
            </w:pPr>
            <w:r w:rsidRPr="000C027A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</w:rPr>
              <w:t xml:space="preserve">To receive and approve the minutes of the </w:t>
            </w:r>
            <w: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</w:rPr>
              <w:t>Finance</w:t>
            </w:r>
            <w:r w:rsidRPr="000C027A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</w:rPr>
              <w:t xml:space="preserve"> Committee meeting held </w:t>
            </w:r>
            <w:r w:rsidR="009F0AE0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</w:rPr>
              <w:t>24</w:t>
            </w:r>
            <w:r w:rsidR="009F0AE0" w:rsidRPr="009F0AE0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vertAlign w:val="superscript"/>
              </w:rPr>
              <w:t>th</w:t>
            </w:r>
            <w:r w:rsidR="009F0AE0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</w:rPr>
              <w:t xml:space="preserve"> October</w:t>
            </w:r>
            <w:r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</w:rPr>
              <w:t xml:space="preserve"> 2023 </w:t>
            </w:r>
            <w:r w:rsidRPr="000C027A"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  <w:t>(previously issued)</w:t>
            </w:r>
          </w:p>
        </w:tc>
      </w:tr>
      <w:tr w:rsidR="00404AC6" w:rsidRPr="000C027A" w14:paraId="49D13FEC" w14:textId="25F91A6F" w:rsidTr="0029508C">
        <w:trPr>
          <w:trHeight w:val="227"/>
        </w:trPr>
        <w:tc>
          <w:tcPr>
            <w:tcW w:w="1281" w:type="dxa"/>
          </w:tcPr>
          <w:p w14:paraId="199B605A" w14:textId="61D9EFD7" w:rsidR="00404AC6" w:rsidRPr="000C027A" w:rsidRDefault="00404AC6" w:rsidP="00404A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027A">
              <w:rPr>
                <w:rFonts w:ascii="Arial" w:hAnsi="Arial" w:cs="Arial"/>
                <w:sz w:val="22"/>
                <w:szCs w:val="22"/>
              </w:rPr>
              <w:t>P/2</w:t>
            </w:r>
            <w:r>
              <w:rPr>
                <w:rFonts w:ascii="Arial" w:hAnsi="Arial" w:cs="Arial"/>
                <w:sz w:val="22"/>
                <w:szCs w:val="22"/>
              </w:rPr>
              <w:t>3/0</w:t>
            </w:r>
            <w:r w:rsidR="009F0AE0">
              <w:rPr>
                <w:rFonts w:ascii="Arial" w:hAnsi="Arial" w:cs="Arial"/>
                <w:sz w:val="22"/>
                <w:szCs w:val="22"/>
              </w:rPr>
              <w:t>25</w:t>
            </w:r>
            <w:r w:rsidRPr="000C027A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735" w:type="dxa"/>
          </w:tcPr>
          <w:p w14:paraId="6077C8C6" w14:textId="33650BD6" w:rsidR="00404AC6" w:rsidRPr="000C027A" w:rsidRDefault="00404AC6" w:rsidP="00404AC6">
            <w:pPr>
              <w:spacing w:line="259" w:lineRule="auto"/>
            </w:pPr>
            <w:r w:rsidRPr="000C027A">
              <w:rPr>
                <w:rFonts w:ascii="Arial" w:hAnsi="Arial" w:cs="Arial"/>
                <w:sz w:val="22"/>
                <w:szCs w:val="22"/>
              </w:rPr>
              <w:t>It was RESOLVED to APPROVE the Minutes, and the Chairman was authorised to sign them as an accurate record of that meeting.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404AC6" w:rsidRPr="000C027A" w14:paraId="2A3D0AF1" w14:textId="2EE92669" w:rsidTr="0029508C">
        <w:trPr>
          <w:trHeight w:val="227"/>
        </w:trPr>
        <w:tc>
          <w:tcPr>
            <w:tcW w:w="1281" w:type="dxa"/>
          </w:tcPr>
          <w:p w14:paraId="7B8E0BBC" w14:textId="3308F76A" w:rsidR="00404AC6" w:rsidRPr="000C027A" w:rsidRDefault="00404AC6" w:rsidP="00404A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5" w:type="dxa"/>
          </w:tcPr>
          <w:p w14:paraId="41735D64" w14:textId="38B280EE" w:rsidR="00404AC6" w:rsidRPr="000C027A" w:rsidRDefault="00404AC6" w:rsidP="00404AC6">
            <w:pPr>
              <w:spacing w:line="259" w:lineRule="auto"/>
            </w:pPr>
          </w:p>
        </w:tc>
      </w:tr>
      <w:tr w:rsidR="00404AC6" w:rsidRPr="000C027A" w14:paraId="7F40C39E" w14:textId="070EB35C" w:rsidTr="0029508C">
        <w:trPr>
          <w:trHeight w:val="227"/>
        </w:trPr>
        <w:tc>
          <w:tcPr>
            <w:tcW w:w="1281" w:type="dxa"/>
          </w:tcPr>
          <w:p w14:paraId="02D99054" w14:textId="325887BD" w:rsidR="00404AC6" w:rsidRPr="000C027A" w:rsidRDefault="00404AC6" w:rsidP="00404AC6">
            <w:pPr>
              <w:rPr>
                <w:rFonts w:ascii="Arial" w:hAnsi="Arial" w:cs="Arial"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bCs/>
                <w:sz w:val="22"/>
                <w:szCs w:val="22"/>
              </w:rPr>
              <w:t>P/2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0C027A">
              <w:rPr>
                <w:rFonts w:ascii="Arial" w:hAnsi="Arial" w:cs="Arial"/>
                <w:b/>
                <w:bCs/>
                <w:sz w:val="22"/>
                <w:szCs w:val="22"/>
              </w:rPr>
              <w:t>/0</w:t>
            </w:r>
            <w:r w:rsidR="009F0AE0">
              <w:rPr>
                <w:rFonts w:ascii="Arial" w:hAnsi="Arial" w:cs="Arial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7735" w:type="dxa"/>
          </w:tcPr>
          <w:p w14:paraId="5A037DAE" w14:textId="1EF2CDC0" w:rsidR="00404AC6" w:rsidRPr="000C027A" w:rsidRDefault="00404AC6" w:rsidP="00404AC6">
            <w:pPr>
              <w:spacing w:line="259" w:lineRule="auto"/>
            </w:pPr>
            <w:r w:rsidRPr="000C027A">
              <w:rPr>
                <w:rFonts w:ascii="Arial" w:hAnsi="Arial" w:cs="Arial"/>
                <w:b/>
                <w:bCs/>
                <w:sz w:val="22"/>
                <w:szCs w:val="22"/>
              </w:rPr>
              <w:t>Matters arising from the Minutes</w:t>
            </w:r>
          </w:p>
        </w:tc>
      </w:tr>
      <w:tr w:rsidR="00404AC6" w:rsidRPr="000C027A" w14:paraId="67D10D2C" w14:textId="52F961F4" w:rsidTr="0029508C">
        <w:trPr>
          <w:trHeight w:val="227"/>
        </w:trPr>
        <w:tc>
          <w:tcPr>
            <w:tcW w:w="1281" w:type="dxa"/>
          </w:tcPr>
          <w:p w14:paraId="729D8918" w14:textId="74146C90" w:rsidR="00404AC6" w:rsidRPr="000C027A" w:rsidRDefault="00404AC6" w:rsidP="00404A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027A">
              <w:rPr>
                <w:rFonts w:ascii="Arial" w:hAnsi="Arial" w:cs="Arial"/>
                <w:sz w:val="22"/>
                <w:szCs w:val="22"/>
              </w:rPr>
              <w:t>P/2</w:t>
            </w:r>
            <w:r>
              <w:rPr>
                <w:rFonts w:ascii="Arial" w:hAnsi="Arial" w:cs="Arial"/>
                <w:sz w:val="22"/>
                <w:szCs w:val="22"/>
              </w:rPr>
              <w:t>3/0</w:t>
            </w:r>
            <w:r w:rsidR="009F0AE0">
              <w:rPr>
                <w:rFonts w:ascii="Arial" w:hAnsi="Arial" w:cs="Arial"/>
                <w:sz w:val="22"/>
                <w:szCs w:val="22"/>
              </w:rPr>
              <w:t>26</w:t>
            </w:r>
            <w:r w:rsidRPr="000C027A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735" w:type="dxa"/>
          </w:tcPr>
          <w:p w14:paraId="442FB1D2" w14:textId="63CBEF14" w:rsidR="00404AC6" w:rsidRPr="005F0855" w:rsidRDefault="00404AC6" w:rsidP="00404AC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404AC6" w:rsidRPr="000C027A" w14:paraId="4E4B8D7C" w14:textId="5B9EF05C" w:rsidTr="0029508C">
        <w:trPr>
          <w:trHeight w:val="227"/>
        </w:trPr>
        <w:tc>
          <w:tcPr>
            <w:tcW w:w="1281" w:type="dxa"/>
          </w:tcPr>
          <w:p w14:paraId="13B45262" w14:textId="78F2C490" w:rsidR="00404AC6" w:rsidRPr="000C027A" w:rsidRDefault="00404AC6" w:rsidP="00404A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5" w:type="dxa"/>
          </w:tcPr>
          <w:p w14:paraId="7B77D50E" w14:textId="2ABEE8B9" w:rsidR="00404AC6" w:rsidRPr="00391965" w:rsidRDefault="00404AC6" w:rsidP="00404AC6">
            <w:pPr>
              <w:spacing w:line="259" w:lineRule="auto"/>
              <w:rPr>
                <w:rFonts w:ascii="Arial" w:hAnsi="Arial" w:cs="Arial"/>
              </w:rPr>
            </w:pPr>
          </w:p>
        </w:tc>
      </w:tr>
      <w:tr w:rsidR="009F0AE0" w:rsidRPr="000C027A" w14:paraId="73F79CC5" w14:textId="0278D102" w:rsidTr="0029508C">
        <w:trPr>
          <w:trHeight w:val="227"/>
        </w:trPr>
        <w:tc>
          <w:tcPr>
            <w:tcW w:w="1281" w:type="dxa"/>
          </w:tcPr>
          <w:p w14:paraId="24F974F0" w14:textId="273554CA" w:rsidR="009F0AE0" w:rsidRPr="000C027A" w:rsidRDefault="009F0AE0" w:rsidP="009F0AE0">
            <w:pPr>
              <w:rPr>
                <w:rFonts w:ascii="Arial" w:hAnsi="Arial" w:cs="Arial"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bCs/>
                <w:sz w:val="22"/>
                <w:szCs w:val="22"/>
              </w:rPr>
              <w:t>P/2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0C027A">
              <w:rPr>
                <w:rFonts w:ascii="Arial" w:hAnsi="Arial" w:cs="Arial"/>
                <w:b/>
                <w:bCs/>
                <w:sz w:val="22"/>
                <w:szCs w:val="22"/>
              </w:rPr>
              <w:t>/0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7735" w:type="dxa"/>
          </w:tcPr>
          <w:p w14:paraId="6FF6F884" w14:textId="042BC9E5" w:rsidR="009F0AE0" w:rsidRPr="000C027A" w:rsidRDefault="009F0AE0" w:rsidP="009F0AE0">
            <w:pPr>
              <w:spacing w:line="259" w:lineRule="auto"/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Budget 2024/25 – to consider a draft budget for FY2024/25 for recommendation to Full Council</w:t>
            </w:r>
          </w:p>
        </w:tc>
      </w:tr>
      <w:tr w:rsidR="009F0AE0" w:rsidRPr="000C027A" w14:paraId="6CD47243" w14:textId="49E6C1B5" w:rsidTr="0029508C">
        <w:trPr>
          <w:trHeight w:val="227"/>
        </w:trPr>
        <w:tc>
          <w:tcPr>
            <w:tcW w:w="1281" w:type="dxa"/>
          </w:tcPr>
          <w:p w14:paraId="75695936" w14:textId="64003BC4" w:rsidR="009F0AE0" w:rsidRPr="00672DEB" w:rsidRDefault="009F0AE0" w:rsidP="009F0A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42059846"/>
            <w:r w:rsidRPr="000C027A">
              <w:rPr>
                <w:rFonts w:ascii="Arial" w:hAnsi="Arial" w:cs="Arial"/>
                <w:sz w:val="22"/>
                <w:szCs w:val="22"/>
              </w:rPr>
              <w:t>P/2</w:t>
            </w:r>
            <w:r>
              <w:rPr>
                <w:rFonts w:ascii="Arial" w:hAnsi="Arial" w:cs="Arial"/>
                <w:sz w:val="22"/>
                <w:szCs w:val="22"/>
              </w:rPr>
              <w:t>3/027</w:t>
            </w:r>
            <w:r w:rsidRPr="000C027A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735" w:type="dxa"/>
          </w:tcPr>
          <w:p w14:paraId="142F81CF" w14:textId="77777777" w:rsidR="00107DCC" w:rsidRDefault="0029508C" w:rsidP="009F0AE0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29508C">
              <w:rPr>
                <w:rFonts w:ascii="Arial" w:hAnsi="Arial" w:cs="Arial"/>
                <w:sz w:val="22"/>
                <w:szCs w:val="22"/>
              </w:rPr>
              <w:t xml:space="preserve">The Chairman and Clerk presented the proposed budget and accompanying report to members.  It was agreed that the provision of £2k for legal fees associated with the adoption of the public open space at Summer Lane should be removed and any fees paid for from the Housing EMR.  </w:t>
            </w:r>
          </w:p>
          <w:p w14:paraId="34A21000" w14:textId="198514BA" w:rsidR="009F0AE0" w:rsidRPr="0029508C" w:rsidRDefault="00107DCC" w:rsidP="009F0AE0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Since the draft budget had been prepared, a change to NI rates had been announced and the budget presented needed to be amended to reflect this change. </w:t>
            </w:r>
            <w:r w:rsidR="0029508C" w:rsidRPr="0029508C">
              <w:rPr>
                <w:rFonts w:ascii="Arial" w:hAnsi="Arial" w:cs="Arial"/>
                <w:sz w:val="22"/>
                <w:szCs w:val="22"/>
              </w:rPr>
              <w:t xml:space="preserve">Subject to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thee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amendments</w:t>
            </w:r>
            <w:r w:rsidR="0029508C" w:rsidRPr="0029508C">
              <w:rPr>
                <w:rFonts w:ascii="Arial" w:hAnsi="Arial" w:cs="Arial"/>
                <w:sz w:val="22"/>
                <w:szCs w:val="22"/>
              </w:rPr>
              <w:t>, it was RESOLVED to recommend the budget as presented to Full Council as the budget for 2024/25</w:t>
            </w:r>
          </w:p>
        </w:tc>
      </w:tr>
      <w:tr w:rsidR="009F0AE0" w:rsidRPr="000C027A" w14:paraId="28B014BF" w14:textId="77777777" w:rsidTr="0029508C">
        <w:trPr>
          <w:trHeight w:val="227"/>
        </w:trPr>
        <w:tc>
          <w:tcPr>
            <w:tcW w:w="1281" w:type="dxa"/>
          </w:tcPr>
          <w:p w14:paraId="4739B42C" w14:textId="77777777" w:rsidR="009F0AE0" w:rsidRPr="00672DEB" w:rsidRDefault="009F0AE0" w:rsidP="009F0A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35" w:type="dxa"/>
          </w:tcPr>
          <w:p w14:paraId="0BC1E663" w14:textId="77777777" w:rsidR="009F0AE0" w:rsidRPr="000C027A" w:rsidRDefault="009F0AE0" w:rsidP="009F0AE0">
            <w:pPr>
              <w:spacing w:line="259" w:lineRule="auto"/>
            </w:pPr>
          </w:p>
        </w:tc>
      </w:tr>
      <w:bookmarkEnd w:id="0"/>
      <w:tr w:rsidR="009F0AE0" w:rsidRPr="000C027A" w14:paraId="2A797DC3" w14:textId="77777777" w:rsidTr="0029508C">
        <w:trPr>
          <w:trHeight w:val="227"/>
        </w:trPr>
        <w:tc>
          <w:tcPr>
            <w:tcW w:w="1281" w:type="dxa"/>
          </w:tcPr>
          <w:p w14:paraId="6F4E3B1D" w14:textId="38F8F62D" w:rsidR="009F0AE0" w:rsidRPr="00672DEB" w:rsidRDefault="009F0AE0" w:rsidP="009F0A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bCs/>
                <w:sz w:val="22"/>
                <w:szCs w:val="22"/>
              </w:rPr>
              <w:t>P/2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0C027A">
              <w:rPr>
                <w:rFonts w:ascii="Arial" w:hAnsi="Arial" w:cs="Arial"/>
                <w:b/>
                <w:bCs/>
                <w:sz w:val="22"/>
                <w:szCs w:val="22"/>
              </w:rPr>
              <w:t>/0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7735" w:type="dxa"/>
          </w:tcPr>
          <w:p w14:paraId="273EACD7" w14:textId="018A1571" w:rsidR="009F0AE0" w:rsidRPr="008C1581" w:rsidRDefault="009F0AE0" w:rsidP="009F0AE0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Orders for Payment authorisation</w:t>
            </w:r>
          </w:p>
        </w:tc>
      </w:tr>
      <w:tr w:rsidR="009F0AE0" w:rsidRPr="000C027A" w14:paraId="2F846588" w14:textId="77777777" w:rsidTr="0029508C">
        <w:trPr>
          <w:trHeight w:val="227"/>
        </w:trPr>
        <w:tc>
          <w:tcPr>
            <w:tcW w:w="1281" w:type="dxa"/>
          </w:tcPr>
          <w:p w14:paraId="11DA6A86" w14:textId="6B3AACA3" w:rsidR="009F0AE0" w:rsidRPr="00672DEB" w:rsidRDefault="009F0AE0" w:rsidP="009F0A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027A">
              <w:rPr>
                <w:rFonts w:ascii="Arial" w:hAnsi="Arial" w:cs="Arial"/>
                <w:sz w:val="22"/>
                <w:szCs w:val="22"/>
              </w:rPr>
              <w:t>P/2</w:t>
            </w:r>
            <w:r>
              <w:rPr>
                <w:rFonts w:ascii="Arial" w:hAnsi="Arial" w:cs="Arial"/>
                <w:sz w:val="22"/>
                <w:szCs w:val="22"/>
              </w:rPr>
              <w:t>3/028</w:t>
            </w:r>
            <w:r w:rsidRPr="000C027A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735" w:type="dxa"/>
          </w:tcPr>
          <w:p w14:paraId="03355181" w14:textId="66C890A9" w:rsidR="009F0AE0" w:rsidRPr="0099787C" w:rsidRDefault="009F0AE0" w:rsidP="009F0AE0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0B3AFD">
              <w:rPr>
                <w:rFonts w:ascii="Arial" w:hAnsi="Arial" w:cs="Arial"/>
                <w:sz w:val="22"/>
                <w:szCs w:val="22"/>
              </w:rPr>
              <w:t>It was RESOLVED to approve payments to the value of £</w:t>
            </w:r>
            <w:r w:rsidR="00C74D78">
              <w:rPr>
                <w:rFonts w:ascii="Arial" w:hAnsi="Arial" w:cs="Arial"/>
                <w:sz w:val="22"/>
                <w:szCs w:val="22"/>
              </w:rPr>
              <w:t>5104.50</w:t>
            </w:r>
            <w:r w:rsidRPr="000B3AFD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VAT £</w:t>
            </w:r>
            <w:r w:rsidR="00C74D78">
              <w:rPr>
                <w:rFonts w:ascii="Arial" w:hAnsi="Arial" w:cs="Arial"/>
                <w:sz w:val="22"/>
                <w:szCs w:val="22"/>
              </w:rPr>
              <w:t>0.00</w:t>
            </w:r>
            <w:r w:rsidRPr="000B3AFD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and the Council’s authorised signatories were requested to complete the online authorisation process for payments.</w:t>
            </w:r>
          </w:p>
        </w:tc>
      </w:tr>
      <w:tr w:rsidR="009F0AE0" w:rsidRPr="000C027A" w14:paraId="55B0DBD0" w14:textId="77777777" w:rsidTr="0029508C">
        <w:trPr>
          <w:trHeight w:val="227"/>
        </w:trPr>
        <w:tc>
          <w:tcPr>
            <w:tcW w:w="1281" w:type="dxa"/>
          </w:tcPr>
          <w:p w14:paraId="0537D792" w14:textId="77777777" w:rsidR="009F0AE0" w:rsidRPr="00672DEB" w:rsidRDefault="009F0AE0" w:rsidP="009F0A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35" w:type="dxa"/>
          </w:tcPr>
          <w:p w14:paraId="4A55B941" w14:textId="77777777" w:rsidR="009F0AE0" w:rsidRPr="000C027A" w:rsidRDefault="009F0AE0" w:rsidP="009F0AE0">
            <w:pPr>
              <w:spacing w:line="259" w:lineRule="auto"/>
            </w:pPr>
          </w:p>
        </w:tc>
      </w:tr>
      <w:tr w:rsidR="009F0AE0" w:rsidRPr="000C027A" w14:paraId="49A12785" w14:textId="77777777" w:rsidTr="0029508C">
        <w:trPr>
          <w:trHeight w:val="227"/>
        </w:trPr>
        <w:tc>
          <w:tcPr>
            <w:tcW w:w="1281" w:type="dxa"/>
          </w:tcPr>
          <w:p w14:paraId="6EBFB7F1" w14:textId="4168A251" w:rsidR="009F0AE0" w:rsidRPr="000C027A" w:rsidRDefault="009F0AE0" w:rsidP="009F0A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bCs/>
                <w:sz w:val="22"/>
                <w:szCs w:val="22"/>
              </w:rPr>
              <w:t>P/2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0C027A">
              <w:rPr>
                <w:rFonts w:ascii="Arial" w:hAnsi="Arial" w:cs="Arial"/>
                <w:b/>
                <w:bCs/>
                <w:sz w:val="22"/>
                <w:szCs w:val="22"/>
              </w:rPr>
              <w:t>/0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7735" w:type="dxa"/>
          </w:tcPr>
          <w:p w14:paraId="4C007BFB" w14:textId="2BEAEE95" w:rsidR="009F0AE0" w:rsidRPr="007B4A28" w:rsidRDefault="009F0AE0" w:rsidP="009F0AE0">
            <w:pPr>
              <w:spacing w:line="259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B4A28">
              <w:rPr>
                <w:rFonts w:ascii="Arial" w:hAnsi="Arial" w:cs="Arial"/>
                <w:b/>
                <w:color w:val="000000"/>
                <w:sz w:val="22"/>
                <w:szCs w:val="22"/>
              </w:rPr>
              <w:t>Risk Assessment</w:t>
            </w:r>
          </w:p>
        </w:tc>
      </w:tr>
      <w:tr w:rsidR="009F0AE0" w:rsidRPr="000C027A" w14:paraId="0CEFEDC7" w14:textId="77777777" w:rsidTr="0029508C">
        <w:trPr>
          <w:trHeight w:val="227"/>
        </w:trPr>
        <w:tc>
          <w:tcPr>
            <w:tcW w:w="1281" w:type="dxa"/>
          </w:tcPr>
          <w:p w14:paraId="46760344" w14:textId="3DD91323" w:rsidR="009F0AE0" w:rsidRPr="000C027A" w:rsidRDefault="009F0AE0" w:rsidP="009F0A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027A">
              <w:rPr>
                <w:rFonts w:ascii="Arial" w:hAnsi="Arial" w:cs="Arial"/>
                <w:sz w:val="22"/>
                <w:szCs w:val="22"/>
              </w:rPr>
              <w:t>P/2</w:t>
            </w:r>
            <w:r>
              <w:rPr>
                <w:rFonts w:ascii="Arial" w:hAnsi="Arial" w:cs="Arial"/>
                <w:sz w:val="22"/>
                <w:szCs w:val="22"/>
              </w:rPr>
              <w:t>3/029</w:t>
            </w:r>
            <w:r w:rsidRPr="000C027A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735" w:type="dxa"/>
          </w:tcPr>
          <w:p w14:paraId="38681B66" w14:textId="6ECF898E" w:rsidR="009F0AE0" w:rsidRPr="0056604D" w:rsidRDefault="009F0AE0" w:rsidP="009F0AE0">
            <w:pPr>
              <w:spacing w:line="259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5697A"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  <w:t>C</w:t>
            </w:r>
            <w:r w:rsidRPr="0005697A"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  <w:t xml:space="preserve">ommittee has considered risk in control of the general finance, financial </w:t>
            </w:r>
            <w:proofErr w:type="gramStart"/>
            <w:r w:rsidRPr="0005697A"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  <w:t>regulations</w:t>
            </w:r>
            <w:proofErr w:type="gramEnd"/>
            <w:r w:rsidRPr="0005697A"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  <w:t xml:space="preserve"> and Governance by receiving the accounts, reconciliations and payments along with the standing orders.</w:t>
            </w:r>
          </w:p>
        </w:tc>
      </w:tr>
      <w:tr w:rsidR="009F0AE0" w:rsidRPr="000C027A" w14:paraId="7231A211" w14:textId="77777777" w:rsidTr="0029508C">
        <w:trPr>
          <w:trHeight w:val="227"/>
        </w:trPr>
        <w:tc>
          <w:tcPr>
            <w:tcW w:w="1281" w:type="dxa"/>
          </w:tcPr>
          <w:p w14:paraId="6B8196F9" w14:textId="77777777" w:rsidR="009F0AE0" w:rsidRPr="000C027A" w:rsidRDefault="009F0AE0" w:rsidP="009F0A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35" w:type="dxa"/>
          </w:tcPr>
          <w:p w14:paraId="6589CAB0" w14:textId="77777777" w:rsidR="009F0AE0" w:rsidRPr="007B4A28" w:rsidRDefault="009F0AE0" w:rsidP="009F0AE0">
            <w:pPr>
              <w:spacing w:line="259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9F0AE0" w:rsidRPr="000C027A" w14:paraId="20EDCF56" w14:textId="77777777" w:rsidTr="0029508C">
        <w:trPr>
          <w:trHeight w:val="227"/>
        </w:trPr>
        <w:tc>
          <w:tcPr>
            <w:tcW w:w="1281" w:type="dxa"/>
          </w:tcPr>
          <w:p w14:paraId="75236819" w14:textId="69F0E6E7" w:rsidR="009F0AE0" w:rsidRPr="000C027A" w:rsidRDefault="009F0AE0" w:rsidP="009F0A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bCs/>
                <w:sz w:val="22"/>
                <w:szCs w:val="22"/>
              </w:rPr>
              <w:t>P/2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0C027A">
              <w:rPr>
                <w:rFonts w:ascii="Arial" w:hAnsi="Arial" w:cs="Arial"/>
                <w:b/>
                <w:bCs/>
                <w:sz w:val="22"/>
                <w:szCs w:val="22"/>
              </w:rPr>
              <w:t>/0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7735" w:type="dxa"/>
          </w:tcPr>
          <w:p w14:paraId="6A5D8615" w14:textId="2ADCF05B" w:rsidR="009F0AE0" w:rsidRPr="007B4A28" w:rsidRDefault="009F0AE0" w:rsidP="009F0AE0">
            <w:pPr>
              <w:spacing w:line="259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811D93">
              <w:rPr>
                <w:rFonts w:ascii="Arial" w:hAnsi="Arial" w:cs="Arial"/>
                <w:b/>
                <w:bCs/>
                <w:sz w:val="22"/>
                <w:szCs w:val="22"/>
              </w:rPr>
              <w:t>Date of Next Meeting</w:t>
            </w:r>
          </w:p>
        </w:tc>
      </w:tr>
      <w:tr w:rsidR="009F0AE0" w:rsidRPr="000C027A" w14:paraId="16FCFA99" w14:textId="77777777" w:rsidTr="0029508C">
        <w:trPr>
          <w:trHeight w:val="227"/>
        </w:trPr>
        <w:tc>
          <w:tcPr>
            <w:tcW w:w="1281" w:type="dxa"/>
          </w:tcPr>
          <w:p w14:paraId="5E37EBCF" w14:textId="7D242120" w:rsidR="009F0AE0" w:rsidRPr="000C027A" w:rsidRDefault="009F0AE0" w:rsidP="009F0A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027A">
              <w:rPr>
                <w:rFonts w:ascii="Arial" w:hAnsi="Arial" w:cs="Arial"/>
                <w:sz w:val="22"/>
                <w:szCs w:val="22"/>
              </w:rPr>
              <w:lastRenderedPageBreak/>
              <w:t>P/2</w:t>
            </w:r>
            <w:r>
              <w:rPr>
                <w:rFonts w:ascii="Arial" w:hAnsi="Arial" w:cs="Arial"/>
                <w:sz w:val="22"/>
                <w:szCs w:val="22"/>
              </w:rPr>
              <w:t>3/030</w:t>
            </w:r>
            <w:r w:rsidRPr="000C027A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735" w:type="dxa"/>
          </w:tcPr>
          <w:p w14:paraId="225E4EAD" w14:textId="15C8C690" w:rsidR="009F0AE0" w:rsidRPr="000524F4" w:rsidRDefault="009F0AE0" w:rsidP="009F0AE0">
            <w:pPr>
              <w:spacing w:line="259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  <w:t>23</w:t>
            </w:r>
            <w:r w:rsidRPr="009F0AE0">
              <w:rPr>
                <w:rFonts w:ascii="Arial" w:hAnsi="Arial" w:cs="Arial"/>
                <w:color w:val="000000"/>
                <w:kern w:val="28"/>
                <w:sz w:val="22"/>
                <w:szCs w:val="22"/>
                <w:vertAlign w:val="superscript"/>
              </w:rPr>
              <w:t>rd</w:t>
            </w:r>
            <w:r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  <w:t xml:space="preserve"> April 2024</w:t>
            </w:r>
          </w:p>
        </w:tc>
      </w:tr>
      <w:tr w:rsidR="009F0AE0" w:rsidRPr="000C027A" w14:paraId="0FF5BEC9" w14:textId="77777777" w:rsidTr="0029508C">
        <w:trPr>
          <w:trHeight w:val="227"/>
        </w:trPr>
        <w:tc>
          <w:tcPr>
            <w:tcW w:w="1281" w:type="dxa"/>
          </w:tcPr>
          <w:p w14:paraId="02267875" w14:textId="77777777" w:rsidR="009F0AE0" w:rsidRPr="000C027A" w:rsidRDefault="009F0AE0" w:rsidP="009F0A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35" w:type="dxa"/>
          </w:tcPr>
          <w:p w14:paraId="18E7CED0" w14:textId="77777777" w:rsidR="009F0AE0" w:rsidRPr="007B4A28" w:rsidRDefault="009F0AE0" w:rsidP="009F0AE0">
            <w:pPr>
              <w:spacing w:line="259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14D78AC9" w14:textId="2110E1A0" w:rsidR="00811D93" w:rsidRDefault="00811D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Signed:   ……………………….</w:t>
      </w:r>
    </w:p>
    <w:p w14:paraId="2A9B0A91" w14:textId="1618E4FE" w:rsidR="00811D93" w:rsidRPr="000C027A" w:rsidRDefault="00811D93" w:rsidP="009F0A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Chairman</w:t>
      </w:r>
      <w:r w:rsidR="00A774D2">
        <w:rPr>
          <w:rFonts w:ascii="Arial" w:hAnsi="Arial" w:cs="Arial"/>
          <w:sz w:val="22"/>
          <w:szCs w:val="22"/>
        </w:rPr>
        <w:tab/>
      </w:r>
      <w:r w:rsidR="00A774D2">
        <w:rPr>
          <w:rFonts w:ascii="Arial" w:hAnsi="Arial" w:cs="Arial"/>
          <w:sz w:val="22"/>
          <w:szCs w:val="22"/>
        </w:rPr>
        <w:tab/>
      </w:r>
      <w:r w:rsidR="00A774D2">
        <w:rPr>
          <w:rFonts w:ascii="Arial" w:hAnsi="Arial" w:cs="Arial"/>
          <w:sz w:val="22"/>
          <w:szCs w:val="22"/>
        </w:rPr>
        <w:tab/>
      </w:r>
      <w:r w:rsidR="00A774D2">
        <w:rPr>
          <w:rFonts w:ascii="Arial" w:hAnsi="Arial" w:cs="Arial"/>
          <w:sz w:val="22"/>
          <w:szCs w:val="22"/>
        </w:rPr>
        <w:tab/>
      </w:r>
      <w:r w:rsidR="00A774D2">
        <w:rPr>
          <w:rFonts w:ascii="Arial" w:hAnsi="Arial" w:cs="Arial"/>
          <w:sz w:val="22"/>
          <w:szCs w:val="22"/>
        </w:rPr>
        <w:tab/>
      </w:r>
      <w:r w:rsidR="00A774D2">
        <w:rPr>
          <w:rFonts w:ascii="Arial" w:hAnsi="Arial" w:cs="Arial"/>
          <w:sz w:val="22"/>
          <w:szCs w:val="22"/>
        </w:rPr>
        <w:tab/>
      </w:r>
      <w:r w:rsidR="00A774D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Date:  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sectPr w:rsidR="00811D93" w:rsidRPr="000C027A" w:rsidSect="000C027A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55EB8"/>
    <w:multiLevelType w:val="hybridMultilevel"/>
    <w:tmpl w:val="F134DCD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EFC258F"/>
    <w:multiLevelType w:val="multilevel"/>
    <w:tmpl w:val="F8A0B31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9796515"/>
    <w:multiLevelType w:val="hybridMultilevel"/>
    <w:tmpl w:val="26921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371E2"/>
    <w:multiLevelType w:val="multilevel"/>
    <w:tmpl w:val="82383FDA"/>
    <w:lvl w:ilvl="0">
      <w:start w:val="1"/>
      <w:numFmt w:val="decimal"/>
      <w:lvlText w:val="%1."/>
      <w:lvlJc w:val="left"/>
      <w:pPr>
        <w:ind w:left="1003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77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8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75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1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91" w:hanging="1800"/>
      </w:pPr>
      <w:rPr>
        <w:rFonts w:hint="default"/>
        <w:b/>
      </w:rPr>
    </w:lvl>
  </w:abstractNum>
  <w:num w:numId="1" w16cid:durableId="793059594">
    <w:abstractNumId w:val="3"/>
  </w:num>
  <w:num w:numId="2" w16cid:durableId="1425567630">
    <w:abstractNumId w:val="1"/>
  </w:num>
  <w:num w:numId="3" w16cid:durableId="1660233757">
    <w:abstractNumId w:val="0"/>
  </w:num>
  <w:num w:numId="4" w16cid:durableId="1433933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7A"/>
    <w:rsid w:val="000524F4"/>
    <w:rsid w:val="00052670"/>
    <w:rsid w:val="0005697A"/>
    <w:rsid w:val="00074305"/>
    <w:rsid w:val="0009342D"/>
    <w:rsid w:val="000A4ECD"/>
    <w:rsid w:val="000A6B5D"/>
    <w:rsid w:val="000A77AF"/>
    <w:rsid w:val="000B3AFD"/>
    <w:rsid w:val="000B3FEF"/>
    <w:rsid w:val="000C027A"/>
    <w:rsid w:val="000C2C92"/>
    <w:rsid w:val="000D40E4"/>
    <w:rsid w:val="000F1F02"/>
    <w:rsid w:val="00101387"/>
    <w:rsid w:val="0010563E"/>
    <w:rsid w:val="00107DCC"/>
    <w:rsid w:val="00143334"/>
    <w:rsid w:val="00166AA1"/>
    <w:rsid w:val="00197546"/>
    <w:rsid w:val="001D47FA"/>
    <w:rsid w:val="00210A39"/>
    <w:rsid w:val="002338C4"/>
    <w:rsid w:val="00255277"/>
    <w:rsid w:val="00260772"/>
    <w:rsid w:val="0029508C"/>
    <w:rsid w:val="002B241C"/>
    <w:rsid w:val="002E13D2"/>
    <w:rsid w:val="002F1A8C"/>
    <w:rsid w:val="002F2165"/>
    <w:rsid w:val="00333BB1"/>
    <w:rsid w:val="00385221"/>
    <w:rsid w:val="00391965"/>
    <w:rsid w:val="003A7F37"/>
    <w:rsid w:val="003C6CAE"/>
    <w:rsid w:val="003E06FE"/>
    <w:rsid w:val="003E0DFB"/>
    <w:rsid w:val="003E1FE5"/>
    <w:rsid w:val="003F1FBD"/>
    <w:rsid w:val="003F7358"/>
    <w:rsid w:val="003F74A0"/>
    <w:rsid w:val="00404AC6"/>
    <w:rsid w:val="00426994"/>
    <w:rsid w:val="00432FF9"/>
    <w:rsid w:val="0044091C"/>
    <w:rsid w:val="00471B43"/>
    <w:rsid w:val="004750C5"/>
    <w:rsid w:val="00476CB7"/>
    <w:rsid w:val="00482272"/>
    <w:rsid w:val="0049378C"/>
    <w:rsid w:val="004E7EA9"/>
    <w:rsid w:val="00506383"/>
    <w:rsid w:val="005104F9"/>
    <w:rsid w:val="005138B3"/>
    <w:rsid w:val="00532F57"/>
    <w:rsid w:val="00540563"/>
    <w:rsid w:val="0056604D"/>
    <w:rsid w:val="005C02B3"/>
    <w:rsid w:val="005F0855"/>
    <w:rsid w:val="005F259B"/>
    <w:rsid w:val="005F2C92"/>
    <w:rsid w:val="0061038C"/>
    <w:rsid w:val="00624E95"/>
    <w:rsid w:val="00656786"/>
    <w:rsid w:val="00672DEB"/>
    <w:rsid w:val="006B0BD8"/>
    <w:rsid w:val="006B3230"/>
    <w:rsid w:val="006C22E5"/>
    <w:rsid w:val="006C5722"/>
    <w:rsid w:val="006C58F9"/>
    <w:rsid w:val="006D2B61"/>
    <w:rsid w:val="006E0F9B"/>
    <w:rsid w:val="006E130C"/>
    <w:rsid w:val="007316AF"/>
    <w:rsid w:val="00736A21"/>
    <w:rsid w:val="00740893"/>
    <w:rsid w:val="00764902"/>
    <w:rsid w:val="00783F7E"/>
    <w:rsid w:val="00794CA1"/>
    <w:rsid w:val="00797FB6"/>
    <w:rsid w:val="007B4A28"/>
    <w:rsid w:val="007F010E"/>
    <w:rsid w:val="00811D93"/>
    <w:rsid w:val="00830D81"/>
    <w:rsid w:val="0083712A"/>
    <w:rsid w:val="00863422"/>
    <w:rsid w:val="00864AB6"/>
    <w:rsid w:val="00882567"/>
    <w:rsid w:val="008913A4"/>
    <w:rsid w:val="008927AE"/>
    <w:rsid w:val="008B19DC"/>
    <w:rsid w:val="008C1581"/>
    <w:rsid w:val="008C3665"/>
    <w:rsid w:val="008C7AC0"/>
    <w:rsid w:val="0092775D"/>
    <w:rsid w:val="0094225D"/>
    <w:rsid w:val="009956E6"/>
    <w:rsid w:val="0099787C"/>
    <w:rsid w:val="009C5C6B"/>
    <w:rsid w:val="009C6035"/>
    <w:rsid w:val="009E6CAC"/>
    <w:rsid w:val="009F0AE0"/>
    <w:rsid w:val="00A5040D"/>
    <w:rsid w:val="00A61DD0"/>
    <w:rsid w:val="00A65C06"/>
    <w:rsid w:val="00A74B61"/>
    <w:rsid w:val="00A774D2"/>
    <w:rsid w:val="00AD2FA4"/>
    <w:rsid w:val="00B166FC"/>
    <w:rsid w:val="00B56144"/>
    <w:rsid w:val="00B67B64"/>
    <w:rsid w:val="00B70440"/>
    <w:rsid w:val="00BA5076"/>
    <w:rsid w:val="00BC775D"/>
    <w:rsid w:val="00BD5773"/>
    <w:rsid w:val="00BD5967"/>
    <w:rsid w:val="00C02427"/>
    <w:rsid w:val="00C23B63"/>
    <w:rsid w:val="00C47036"/>
    <w:rsid w:val="00C6207C"/>
    <w:rsid w:val="00C74D78"/>
    <w:rsid w:val="00C80534"/>
    <w:rsid w:val="00CC4423"/>
    <w:rsid w:val="00CD2A49"/>
    <w:rsid w:val="00D24044"/>
    <w:rsid w:val="00D24781"/>
    <w:rsid w:val="00D444D0"/>
    <w:rsid w:val="00D67B96"/>
    <w:rsid w:val="00D7130E"/>
    <w:rsid w:val="00D7542A"/>
    <w:rsid w:val="00D756F7"/>
    <w:rsid w:val="00D82898"/>
    <w:rsid w:val="00DC3708"/>
    <w:rsid w:val="00DD198B"/>
    <w:rsid w:val="00DD4D6F"/>
    <w:rsid w:val="00DE3857"/>
    <w:rsid w:val="00DE7F21"/>
    <w:rsid w:val="00E04C0A"/>
    <w:rsid w:val="00E16E6A"/>
    <w:rsid w:val="00E3218B"/>
    <w:rsid w:val="00E3398B"/>
    <w:rsid w:val="00E64201"/>
    <w:rsid w:val="00E66019"/>
    <w:rsid w:val="00E85C40"/>
    <w:rsid w:val="00EA620B"/>
    <w:rsid w:val="00EB1991"/>
    <w:rsid w:val="00EB4563"/>
    <w:rsid w:val="00ED0398"/>
    <w:rsid w:val="00EE7E56"/>
    <w:rsid w:val="00F11D0F"/>
    <w:rsid w:val="00F1791E"/>
    <w:rsid w:val="00F41460"/>
    <w:rsid w:val="00F73F62"/>
    <w:rsid w:val="00F8550B"/>
    <w:rsid w:val="00FA3BE0"/>
    <w:rsid w:val="00FD7B1B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82944"/>
  <w15:chartTrackingRefBased/>
  <w15:docId w15:val="{E21C4E24-BD52-491D-AA18-7B69338C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27A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0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uiPriority w:val="99"/>
    <w:rsid w:val="000C0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04F9"/>
    <w:pPr>
      <w:widowControl w:val="0"/>
      <w:overflowPunct w:val="0"/>
      <w:autoSpaceDE w:val="0"/>
      <w:autoSpaceDN w:val="0"/>
      <w:adjustRightInd w:val="0"/>
      <w:ind w:left="720"/>
    </w:pPr>
    <w:rPr>
      <w:rFonts w:ascii="Times New Roman" w:hAnsi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3C6D1D1C78F043AD3C9E147DDA8DA3" ma:contentTypeVersion="9" ma:contentTypeDescription="Create a new document." ma:contentTypeScope="" ma:versionID="30c25d7f78bd4c310da90bd42259634e">
  <xsd:schema xmlns:xsd="http://www.w3.org/2001/XMLSchema" xmlns:xs="http://www.w3.org/2001/XMLSchema" xmlns:p="http://schemas.microsoft.com/office/2006/metadata/properties" xmlns:ns3="cca37032-74bd-49b8-bc32-b4cc6a1d675a" targetNamespace="http://schemas.microsoft.com/office/2006/metadata/properties" ma:root="true" ma:fieldsID="3d89025846a113f6befe8129ae11b149" ns3:_="">
    <xsd:import namespace="cca37032-74bd-49b8-bc32-b4cc6a1d67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37032-74bd-49b8-bc32-b4cc6a1d6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B84276-3968-466C-BE3C-14EDCE99EA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F51C23-F23C-4F53-9277-B450E08F6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37032-74bd-49b8-bc32-b4cc6a1d6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04662-584D-4552-B120-D17F4CA657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Swann</dc:creator>
  <cp:keywords/>
  <dc:description/>
  <cp:lastModifiedBy>Nicola Swann</cp:lastModifiedBy>
  <cp:revision>6</cp:revision>
  <cp:lastPrinted>2023-12-06T13:36:00Z</cp:lastPrinted>
  <dcterms:created xsi:type="dcterms:W3CDTF">2023-12-05T13:56:00Z</dcterms:created>
  <dcterms:modified xsi:type="dcterms:W3CDTF">2023-12-06T13:38:00Z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0x010100F33C6D1D1C78F043AD3C9E147DDA8DA3</vt:lpwstr>
  </property>
</Properties>
</file>