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57F6C723"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F15E41" w:rsidRPr="001856D2">
        <w:rPr>
          <w:rFonts w:ascii="Arial" w:hAnsi="Arial" w:cs="Arial"/>
          <w:sz w:val="22"/>
          <w:szCs w:val="22"/>
        </w:rPr>
        <w:t>11</w:t>
      </w:r>
      <w:r w:rsidR="00F15E41" w:rsidRPr="001856D2">
        <w:rPr>
          <w:rFonts w:ascii="Arial" w:hAnsi="Arial" w:cs="Arial"/>
          <w:sz w:val="22"/>
          <w:szCs w:val="22"/>
          <w:vertAlign w:val="superscript"/>
        </w:rPr>
        <w:t>th</w:t>
      </w:r>
      <w:r w:rsidR="00F15E41" w:rsidRPr="001856D2">
        <w:rPr>
          <w:rFonts w:ascii="Arial" w:hAnsi="Arial" w:cs="Arial"/>
          <w:sz w:val="22"/>
          <w:szCs w:val="22"/>
        </w:rPr>
        <w:t xml:space="preserve"> June</w:t>
      </w:r>
      <w:r w:rsidR="00F51317" w:rsidRPr="001856D2">
        <w:rPr>
          <w:rFonts w:ascii="Arial" w:hAnsi="Arial" w:cs="Arial"/>
          <w:sz w:val="22"/>
          <w:szCs w:val="22"/>
        </w:rPr>
        <w:t xml:space="preserve"> 2024</w:t>
      </w:r>
      <w:r w:rsidR="00AB35DB" w:rsidRPr="001856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00F032EE" w:rsidR="00F51317" w:rsidRPr="000C027A" w:rsidRDefault="000C027A" w:rsidP="00F64A9F">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 xml:space="preserve">Mr Carr, Mrs D Hall (Chairman), Mr D Huntley </w:t>
      </w:r>
      <w:r w:rsidR="00F64A9F">
        <w:rPr>
          <w:rFonts w:ascii="Arial" w:hAnsi="Arial" w:cs="Arial"/>
          <w:sz w:val="22"/>
          <w:szCs w:val="22"/>
        </w:rPr>
        <w:t>&amp; Mr Manion</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1E30EF" w:rsidRPr="000C027A" w14:paraId="2D036FE6" w14:textId="77777777" w:rsidTr="005E01D7">
        <w:tc>
          <w:tcPr>
            <w:tcW w:w="1428" w:type="dxa"/>
          </w:tcPr>
          <w:p w14:paraId="68D66BEF" w14:textId="198647E6" w:rsidR="001E30EF" w:rsidRPr="000C027A" w:rsidRDefault="001E30EF" w:rsidP="001E30EF">
            <w:pPr>
              <w:rPr>
                <w:rFonts w:ascii="Arial" w:hAnsi="Arial" w:cs="Arial"/>
                <w:b/>
                <w:bCs/>
                <w:sz w:val="22"/>
                <w:szCs w:val="22"/>
              </w:rPr>
            </w:pPr>
            <w:r>
              <w:rPr>
                <w:rFonts w:ascii="Arial" w:hAnsi="Arial" w:cs="Arial"/>
                <w:b/>
                <w:bCs/>
                <w:sz w:val="22"/>
                <w:szCs w:val="22"/>
              </w:rPr>
              <w:t>P/2</w:t>
            </w:r>
            <w:r w:rsidR="00F15E41">
              <w:rPr>
                <w:rFonts w:ascii="Arial" w:hAnsi="Arial" w:cs="Arial"/>
                <w:b/>
                <w:bCs/>
                <w:sz w:val="22"/>
                <w:szCs w:val="22"/>
              </w:rPr>
              <w:t>4</w:t>
            </w:r>
            <w:r>
              <w:rPr>
                <w:rFonts w:ascii="Arial" w:hAnsi="Arial" w:cs="Arial"/>
                <w:b/>
                <w:bCs/>
                <w:sz w:val="22"/>
                <w:szCs w:val="22"/>
              </w:rPr>
              <w:t>/</w:t>
            </w:r>
            <w:r w:rsidR="00F15E41">
              <w:rPr>
                <w:rFonts w:ascii="Arial" w:hAnsi="Arial" w:cs="Arial"/>
                <w:b/>
                <w:bCs/>
                <w:sz w:val="22"/>
                <w:szCs w:val="22"/>
              </w:rPr>
              <w:t>014</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5E01D7">
        <w:tc>
          <w:tcPr>
            <w:tcW w:w="1428" w:type="dxa"/>
          </w:tcPr>
          <w:p w14:paraId="77E88CCA" w14:textId="32D3ADFF" w:rsidR="001E30EF" w:rsidRPr="000C027A" w:rsidRDefault="001E30EF" w:rsidP="001E30EF">
            <w:pPr>
              <w:rPr>
                <w:rFonts w:ascii="Arial" w:hAnsi="Arial" w:cs="Arial"/>
                <w:sz w:val="22"/>
                <w:szCs w:val="22"/>
              </w:rPr>
            </w:pPr>
            <w:r>
              <w:rPr>
                <w:rFonts w:ascii="Arial" w:hAnsi="Arial" w:cs="Arial"/>
                <w:sz w:val="22"/>
                <w:szCs w:val="22"/>
              </w:rPr>
              <w:t>P/2</w:t>
            </w:r>
            <w:r w:rsidR="00F15E41">
              <w:rPr>
                <w:rFonts w:ascii="Arial" w:hAnsi="Arial" w:cs="Arial"/>
                <w:sz w:val="22"/>
                <w:szCs w:val="22"/>
              </w:rPr>
              <w:t>4</w:t>
            </w:r>
            <w:r>
              <w:rPr>
                <w:rFonts w:ascii="Arial" w:hAnsi="Arial" w:cs="Arial"/>
                <w:sz w:val="22"/>
                <w:szCs w:val="22"/>
              </w:rPr>
              <w:t>/</w:t>
            </w:r>
            <w:r w:rsidR="00F15E41">
              <w:rPr>
                <w:rFonts w:ascii="Arial" w:hAnsi="Arial" w:cs="Arial"/>
                <w:sz w:val="22"/>
                <w:szCs w:val="22"/>
              </w:rPr>
              <w:t>014</w:t>
            </w:r>
            <w:r>
              <w:rPr>
                <w:rFonts w:ascii="Arial" w:hAnsi="Arial" w:cs="Arial"/>
                <w:sz w:val="22"/>
                <w:szCs w:val="22"/>
              </w:rPr>
              <w:t>.1</w:t>
            </w:r>
          </w:p>
        </w:tc>
        <w:tc>
          <w:tcPr>
            <w:tcW w:w="7735" w:type="dxa"/>
          </w:tcPr>
          <w:p w14:paraId="2F6E111A" w14:textId="2212CF02" w:rsidR="001E30EF" w:rsidRPr="000C027A" w:rsidRDefault="005E01D7" w:rsidP="001E30EF">
            <w:pPr>
              <w:rPr>
                <w:rFonts w:ascii="Arial" w:hAnsi="Arial" w:cs="Arial"/>
                <w:sz w:val="22"/>
                <w:szCs w:val="22"/>
              </w:rPr>
            </w:pPr>
            <w:r>
              <w:rPr>
                <w:rFonts w:ascii="Arial" w:hAnsi="Arial" w:cs="Arial"/>
                <w:sz w:val="22"/>
                <w:szCs w:val="22"/>
              </w:rPr>
              <w:t>Mrs Behr, Mr Cooper, Ms Hilton, Mrs Hamilton &amp; Mrs Salter</w:t>
            </w:r>
            <w:r w:rsidR="00FB1AA4">
              <w:rPr>
                <w:rFonts w:ascii="Arial" w:hAnsi="Arial" w:cs="Arial"/>
                <w:sz w:val="22"/>
                <w:szCs w:val="22"/>
              </w:rPr>
              <w:t>.</w:t>
            </w:r>
          </w:p>
        </w:tc>
      </w:tr>
      <w:tr w:rsidR="001E30EF" w:rsidRPr="000C027A" w14:paraId="07944F30" w14:textId="77777777" w:rsidTr="005E01D7">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5E01D7">
        <w:tc>
          <w:tcPr>
            <w:tcW w:w="1428" w:type="dxa"/>
          </w:tcPr>
          <w:p w14:paraId="6A310265" w14:textId="1F04B318" w:rsidR="001E30EF" w:rsidRPr="000C027A" w:rsidRDefault="001E30EF" w:rsidP="001E30EF">
            <w:pPr>
              <w:rPr>
                <w:rFonts w:ascii="Arial" w:hAnsi="Arial" w:cs="Arial"/>
                <w:sz w:val="22"/>
                <w:szCs w:val="22"/>
              </w:rPr>
            </w:pPr>
            <w:r>
              <w:rPr>
                <w:rFonts w:ascii="Arial" w:hAnsi="Arial" w:cs="Arial"/>
                <w:b/>
                <w:bCs/>
                <w:sz w:val="22"/>
                <w:szCs w:val="22"/>
              </w:rPr>
              <w:t>P/2</w:t>
            </w:r>
            <w:r w:rsidR="00F15E41">
              <w:rPr>
                <w:rFonts w:ascii="Arial" w:hAnsi="Arial" w:cs="Arial"/>
                <w:b/>
                <w:bCs/>
                <w:sz w:val="22"/>
                <w:szCs w:val="22"/>
              </w:rPr>
              <w:t>4/015</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5E01D7">
        <w:tc>
          <w:tcPr>
            <w:tcW w:w="1428" w:type="dxa"/>
          </w:tcPr>
          <w:p w14:paraId="6CA0A313" w14:textId="39BDC0B9"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F15E41">
              <w:rPr>
                <w:rFonts w:ascii="Arial" w:hAnsi="Arial" w:cs="Arial"/>
                <w:sz w:val="22"/>
                <w:szCs w:val="22"/>
              </w:rPr>
              <w:t>4</w:t>
            </w:r>
            <w:r>
              <w:rPr>
                <w:rFonts w:ascii="Arial" w:hAnsi="Arial" w:cs="Arial"/>
                <w:sz w:val="22"/>
                <w:szCs w:val="22"/>
              </w:rPr>
              <w:t>/</w:t>
            </w:r>
            <w:r w:rsidR="00F15E41">
              <w:rPr>
                <w:rFonts w:ascii="Arial" w:hAnsi="Arial" w:cs="Arial"/>
                <w:sz w:val="22"/>
                <w:szCs w:val="22"/>
              </w:rPr>
              <w:t>0</w:t>
            </w:r>
            <w:r w:rsidR="00641B8C">
              <w:rPr>
                <w:rFonts w:ascii="Arial" w:hAnsi="Arial" w:cs="Arial"/>
                <w:sz w:val="22"/>
                <w:szCs w:val="22"/>
              </w:rPr>
              <w:t>1</w:t>
            </w:r>
            <w:r w:rsidR="00F51317">
              <w:rPr>
                <w:rFonts w:ascii="Arial" w:hAnsi="Arial" w:cs="Arial"/>
                <w:sz w:val="22"/>
                <w:szCs w:val="22"/>
              </w:rPr>
              <w:t>5</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1E30EF" w:rsidRPr="000C027A" w14:paraId="47F970EF" w14:textId="77777777" w:rsidTr="0023600E">
              <w:tc>
                <w:tcPr>
                  <w:tcW w:w="7519" w:type="dxa"/>
                </w:tcPr>
                <w:p w14:paraId="13087EE9" w14:textId="38AF023B" w:rsidR="001E30EF" w:rsidRPr="00F308D5" w:rsidRDefault="001E30EF" w:rsidP="001E30EF">
                  <w:pPr>
                    <w:rPr>
                      <w:rFonts w:ascii="Arial" w:hAnsi="Arial" w:cs="Arial"/>
                      <w:bCs/>
                      <w:iCs/>
                      <w:sz w:val="22"/>
                      <w:szCs w:val="22"/>
                    </w:rPr>
                  </w:pPr>
                  <w:r w:rsidRPr="001856D2">
                    <w:rPr>
                      <w:rFonts w:ascii="Arial" w:hAnsi="Arial" w:cs="Arial"/>
                      <w:bCs/>
                      <w:iCs/>
                      <w:sz w:val="22"/>
                      <w:szCs w:val="22"/>
                    </w:rPr>
                    <w:t>Cllr Mr Huntley</w:t>
                  </w:r>
                  <w:r>
                    <w:rPr>
                      <w:rFonts w:ascii="Arial" w:hAnsi="Arial" w:cs="Arial"/>
                      <w:bCs/>
                      <w:iCs/>
                      <w:sz w:val="22"/>
                      <w:szCs w:val="22"/>
                    </w:rPr>
                    <w:t xml:space="preserve">, in </w:t>
                  </w:r>
                  <w:r w:rsidR="001856D2">
                    <w:rPr>
                      <w:rFonts w:ascii="Arial" w:hAnsi="Arial" w:cs="Arial"/>
                      <w:bCs/>
                      <w:iCs/>
                      <w:sz w:val="22"/>
                      <w:szCs w:val="22"/>
                    </w:rPr>
                    <w:t>his</w:t>
                  </w:r>
                  <w:r>
                    <w:rPr>
                      <w:rFonts w:ascii="Arial" w:hAnsi="Arial" w:cs="Arial"/>
                      <w:bCs/>
                      <w:iCs/>
                      <w:sz w:val="22"/>
                      <w:szCs w:val="22"/>
                    </w:rPr>
                    <w:t xml:space="preserve"> </w:t>
                  </w:r>
                  <w:r w:rsidRPr="000C027A">
                    <w:rPr>
                      <w:rFonts w:ascii="Arial" w:hAnsi="Arial" w:cs="Arial"/>
                      <w:bCs/>
                      <w:iCs/>
                      <w:sz w:val="22"/>
                      <w:szCs w:val="22"/>
                    </w:rPr>
                    <w:t>capacity as Arun District Councillor</w:t>
                  </w:r>
                  <w:r>
                    <w:rPr>
                      <w:rFonts w:ascii="Arial" w:hAnsi="Arial" w:cs="Arial"/>
                      <w:bCs/>
                      <w:iCs/>
                      <w:sz w:val="22"/>
                      <w:szCs w:val="22"/>
                    </w:rPr>
                    <w:t>,</w:t>
                  </w:r>
                  <w:r w:rsidRPr="000C027A">
                    <w:rPr>
                      <w:rFonts w:ascii="Arial" w:hAnsi="Arial" w:cs="Arial"/>
                      <w:bCs/>
                      <w:iCs/>
                      <w:sz w:val="22"/>
                      <w:szCs w:val="22"/>
                    </w:rPr>
                    <w:t xml:space="preserve">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5E01D7">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5E01D7">
        <w:tc>
          <w:tcPr>
            <w:tcW w:w="1428" w:type="dxa"/>
          </w:tcPr>
          <w:p w14:paraId="5453A576" w14:textId="274650F8"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F15E41">
              <w:rPr>
                <w:rFonts w:ascii="Arial" w:hAnsi="Arial" w:cs="Arial"/>
                <w:b/>
                <w:bCs/>
                <w:sz w:val="22"/>
                <w:szCs w:val="22"/>
              </w:rPr>
              <w:t>4</w:t>
            </w:r>
            <w:r>
              <w:rPr>
                <w:rFonts w:ascii="Arial" w:hAnsi="Arial" w:cs="Arial"/>
                <w:b/>
                <w:bCs/>
                <w:sz w:val="22"/>
                <w:szCs w:val="22"/>
              </w:rPr>
              <w:t>/</w:t>
            </w:r>
            <w:r w:rsidR="00F15E41">
              <w:rPr>
                <w:rFonts w:ascii="Arial" w:hAnsi="Arial" w:cs="Arial"/>
                <w:b/>
                <w:bCs/>
                <w:sz w:val="22"/>
                <w:szCs w:val="22"/>
              </w:rPr>
              <w:t>016</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5E01D7">
        <w:tc>
          <w:tcPr>
            <w:tcW w:w="1428" w:type="dxa"/>
          </w:tcPr>
          <w:p w14:paraId="26D55FD0" w14:textId="343687ED" w:rsidR="00DC0CEF" w:rsidRPr="000C027A" w:rsidRDefault="00DC0CEF" w:rsidP="00DC0CEF">
            <w:pPr>
              <w:rPr>
                <w:rFonts w:ascii="Arial" w:hAnsi="Arial" w:cs="Arial"/>
                <w:sz w:val="22"/>
                <w:szCs w:val="22"/>
              </w:rPr>
            </w:pPr>
            <w:r>
              <w:rPr>
                <w:rFonts w:ascii="Arial" w:hAnsi="Arial" w:cs="Arial"/>
                <w:sz w:val="22"/>
                <w:szCs w:val="22"/>
              </w:rPr>
              <w:t>P/2</w:t>
            </w:r>
            <w:r w:rsidR="00F15E41">
              <w:rPr>
                <w:rFonts w:ascii="Arial" w:hAnsi="Arial" w:cs="Arial"/>
                <w:sz w:val="22"/>
                <w:szCs w:val="22"/>
              </w:rPr>
              <w:t>4/016</w:t>
            </w:r>
            <w:r>
              <w:rPr>
                <w:rFonts w:ascii="Arial" w:hAnsi="Arial" w:cs="Arial"/>
                <w:sz w:val="22"/>
                <w:szCs w:val="22"/>
              </w:rPr>
              <w:t>.1</w:t>
            </w:r>
          </w:p>
        </w:tc>
        <w:tc>
          <w:tcPr>
            <w:tcW w:w="7735" w:type="dxa"/>
          </w:tcPr>
          <w:p w14:paraId="4C9FBA88" w14:textId="104C9539" w:rsidR="00DC0CEF" w:rsidRDefault="001856D2" w:rsidP="00DC0CEF">
            <w:pPr>
              <w:pStyle w:val="CommentText"/>
              <w:rPr>
                <w:rFonts w:ascii="Arial" w:hAnsi="Arial" w:cs="Arial"/>
                <w:sz w:val="22"/>
                <w:szCs w:val="22"/>
              </w:rPr>
            </w:pPr>
            <w:r w:rsidRPr="001856D2">
              <w:rPr>
                <w:rFonts w:ascii="Arial" w:hAnsi="Arial" w:cs="Arial"/>
                <w:sz w:val="22"/>
                <w:szCs w:val="22"/>
              </w:rPr>
              <w:t>No</w:t>
            </w:r>
            <w:r w:rsidR="00DC0CEF">
              <w:rPr>
                <w:rFonts w:ascii="Arial" w:hAnsi="Arial" w:cs="Arial"/>
                <w:sz w:val="22"/>
                <w:szCs w:val="22"/>
              </w:rPr>
              <w:t xml:space="preserve"> member</w:t>
            </w:r>
            <w:r>
              <w:rPr>
                <w:rFonts w:ascii="Arial" w:hAnsi="Arial" w:cs="Arial"/>
                <w:sz w:val="22"/>
                <w:szCs w:val="22"/>
              </w:rPr>
              <w:t>s</w:t>
            </w:r>
            <w:r w:rsidR="00DC0CEF">
              <w:rPr>
                <w:rFonts w:ascii="Arial" w:hAnsi="Arial" w:cs="Arial"/>
                <w:sz w:val="22"/>
                <w:szCs w:val="22"/>
              </w:rPr>
              <w:t xml:space="preserve"> of the public </w:t>
            </w:r>
            <w:r w:rsidR="005E01D7">
              <w:rPr>
                <w:rFonts w:ascii="Arial" w:hAnsi="Arial" w:cs="Arial"/>
                <w:sz w:val="22"/>
                <w:szCs w:val="22"/>
              </w:rPr>
              <w:t>were</w:t>
            </w:r>
            <w:r w:rsidR="00DC0CEF">
              <w:rPr>
                <w:rFonts w:ascii="Arial" w:hAnsi="Arial" w:cs="Arial"/>
                <w:sz w:val="22"/>
                <w:szCs w:val="22"/>
              </w:rPr>
              <w:t xml:space="preserve"> present.</w:t>
            </w:r>
          </w:p>
          <w:p w14:paraId="62C98913" w14:textId="00FB002B" w:rsidR="00217E67" w:rsidRPr="00217E67" w:rsidRDefault="00217E67" w:rsidP="00DC0CEF">
            <w:pPr>
              <w:pStyle w:val="CommentText"/>
              <w:rPr>
                <w:rFonts w:ascii="Arial" w:hAnsi="Arial" w:cs="Arial"/>
              </w:rPr>
            </w:pPr>
          </w:p>
        </w:tc>
      </w:tr>
      <w:tr w:rsidR="00DC0CEF" w:rsidRPr="000C027A" w14:paraId="376BC6FC" w14:textId="77777777" w:rsidTr="005E01D7">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5E01D7">
        <w:tc>
          <w:tcPr>
            <w:tcW w:w="1428" w:type="dxa"/>
          </w:tcPr>
          <w:p w14:paraId="3CBD9128" w14:textId="2CC7BA58"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F15E41">
              <w:rPr>
                <w:rFonts w:ascii="Arial" w:hAnsi="Arial" w:cs="Arial"/>
                <w:b/>
                <w:bCs/>
                <w:sz w:val="22"/>
                <w:szCs w:val="22"/>
              </w:rPr>
              <w:t>4/017</w:t>
            </w:r>
          </w:p>
        </w:tc>
        <w:tc>
          <w:tcPr>
            <w:tcW w:w="7735" w:type="dxa"/>
          </w:tcPr>
          <w:p w14:paraId="4F767CAE" w14:textId="37574E24"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F15E41" w:rsidRPr="001856D2">
              <w:rPr>
                <w:rFonts w:ascii="Arial" w:hAnsi="Arial" w:cs="Arial"/>
                <w:b/>
                <w:sz w:val="22"/>
                <w:szCs w:val="22"/>
              </w:rPr>
              <w:t>28</w:t>
            </w:r>
            <w:r w:rsidR="00F15E41" w:rsidRPr="001856D2">
              <w:rPr>
                <w:rFonts w:ascii="Arial" w:hAnsi="Arial" w:cs="Arial"/>
                <w:b/>
                <w:sz w:val="22"/>
                <w:szCs w:val="22"/>
                <w:vertAlign w:val="superscript"/>
              </w:rPr>
              <w:t>th</w:t>
            </w:r>
            <w:r w:rsidR="00F15E41" w:rsidRPr="001856D2">
              <w:rPr>
                <w:rFonts w:ascii="Arial" w:hAnsi="Arial" w:cs="Arial"/>
                <w:b/>
                <w:sz w:val="22"/>
                <w:szCs w:val="22"/>
              </w:rPr>
              <w:t xml:space="preserve"> May</w:t>
            </w:r>
            <w:r w:rsidR="00641B8C" w:rsidRPr="001856D2">
              <w:rPr>
                <w:rFonts w:ascii="Arial" w:hAnsi="Arial" w:cs="Arial"/>
                <w:b/>
                <w:sz w:val="22"/>
                <w:szCs w:val="22"/>
              </w:rPr>
              <w:t xml:space="preserve"> 2024</w:t>
            </w:r>
            <w:r w:rsidRPr="001856D2">
              <w:rPr>
                <w:rFonts w:ascii="Arial" w:hAnsi="Arial" w:cs="Arial"/>
                <w:b/>
                <w:sz w:val="22"/>
                <w:szCs w:val="22"/>
              </w:rPr>
              <w:t xml:space="preserve"> </w:t>
            </w:r>
            <w:r w:rsidRPr="00370715">
              <w:rPr>
                <w:rFonts w:ascii="Arial" w:hAnsi="Arial" w:cs="Arial"/>
                <w:color w:val="000000"/>
                <w:sz w:val="22"/>
                <w:szCs w:val="22"/>
              </w:rPr>
              <w:t>(previously issued)</w:t>
            </w:r>
          </w:p>
        </w:tc>
      </w:tr>
      <w:tr w:rsidR="00DC0CEF" w:rsidRPr="000C027A" w14:paraId="723ED373" w14:textId="77777777" w:rsidTr="005E01D7">
        <w:tc>
          <w:tcPr>
            <w:tcW w:w="1428" w:type="dxa"/>
          </w:tcPr>
          <w:p w14:paraId="1F536C26" w14:textId="0267ECF3" w:rsidR="00DC0CEF" w:rsidRPr="000C027A" w:rsidRDefault="00DC0CEF" w:rsidP="00DC0CEF">
            <w:pPr>
              <w:rPr>
                <w:rFonts w:ascii="Arial" w:hAnsi="Arial" w:cs="Arial"/>
                <w:sz w:val="22"/>
                <w:szCs w:val="22"/>
              </w:rPr>
            </w:pPr>
            <w:r>
              <w:rPr>
                <w:rFonts w:ascii="Arial" w:hAnsi="Arial" w:cs="Arial"/>
                <w:sz w:val="22"/>
                <w:szCs w:val="22"/>
              </w:rPr>
              <w:t>P/2</w:t>
            </w:r>
            <w:r w:rsidR="00F15E41">
              <w:rPr>
                <w:rFonts w:ascii="Arial" w:hAnsi="Arial" w:cs="Arial"/>
                <w:sz w:val="22"/>
                <w:szCs w:val="22"/>
              </w:rPr>
              <w:t>4/017</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5E01D7">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5E01D7">
        <w:tc>
          <w:tcPr>
            <w:tcW w:w="1428" w:type="dxa"/>
          </w:tcPr>
          <w:p w14:paraId="199B605A" w14:textId="065D5EC9"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F15E41">
              <w:rPr>
                <w:rFonts w:ascii="Arial" w:hAnsi="Arial" w:cs="Arial"/>
                <w:b/>
                <w:bCs/>
                <w:sz w:val="22"/>
                <w:szCs w:val="22"/>
              </w:rPr>
              <w:t>4/018</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5E01D7">
        <w:tc>
          <w:tcPr>
            <w:tcW w:w="1428" w:type="dxa"/>
          </w:tcPr>
          <w:p w14:paraId="7B8E0BBC" w14:textId="1F70AC0D" w:rsidR="00DC0CEF" w:rsidRPr="000C027A" w:rsidRDefault="00DC0CEF" w:rsidP="00DC0CEF">
            <w:pPr>
              <w:rPr>
                <w:rFonts w:ascii="Arial" w:hAnsi="Arial" w:cs="Arial"/>
                <w:sz w:val="22"/>
                <w:szCs w:val="22"/>
              </w:rPr>
            </w:pPr>
            <w:r>
              <w:rPr>
                <w:rFonts w:ascii="Arial" w:hAnsi="Arial" w:cs="Arial"/>
                <w:sz w:val="22"/>
                <w:szCs w:val="22"/>
              </w:rPr>
              <w:t>P/2</w:t>
            </w:r>
            <w:r w:rsidR="00F15E41">
              <w:rPr>
                <w:rFonts w:ascii="Arial" w:hAnsi="Arial" w:cs="Arial"/>
                <w:sz w:val="22"/>
                <w:szCs w:val="22"/>
              </w:rPr>
              <w:t>4/018</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5E01D7">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5E01D7">
        <w:tc>
          <w:tcPr>
            <w:tcW w:w="1428" w:type="dxa"/>
          </w:tcPr>
          <w:p w14:paraId="729D8918" w14:textId="695B42E2" w:rsidR="00DC0CEF" w:rsidRPr="000C027A" w:rsidRDefault="00DC0CEF" w:rsidP="00DC0CEF">
            <w:pPr>
              <w:rPr>
                <w:rFonts w:ascii="Arial" w:hAnsi="Arial" w:cs="Arial"/>
                <w:b/>
                <w:bCs/>
                <w:sz w:val="22"/>
                <w:szCs w:val="22"/>
              </w:rPr>
            </w:pPr>
            <w:r>
              <w:rPr>
                <w:rFonts w:ascii="Arial" w:hAnsi="Arial" w:cs="Arial"/>
                <w:b/>
                <w:bCs/>
                <w:sz w:val="22"/>
                <w:szCs w:val="22"/>
              </w:rPr>
              <w:t>P/2</w:t>
            </w:r>
            <w:r w:rsidR="00F15E41">
              <w:rPr>
                <w:rFonts w:ascii="Arial" w:hAnsi="Arial" w:cs="Arial"/>
                <w:b/>
                <w:bCs/>
                <w:sz w:val="22"/>
                <w:szCs w:val="22"/>
              </w:rPr>
              <w:t>4/019</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5E01D7">
        <w:tc>
          <w:tcPr>
            <w:tcW w:w="1428" w:type="dxa"/>
          </w:tcPr>
          <w:p w14:paraId="13B45262" w14:textId="05191625" w:rsidR="00DC0CEF" w:rsidRPr="000C027A" w:rsidRDefault="00DC0CEF" w:rsidP="00DC0CEF">
            <w:pPr>
              <w:rPr>
                <w:rFonts w:ascii="Arial" w:hAnsi="Arial" w:cs="Arial"/>
                <w:sz w:val="22"/>
                <w:szCs w:val="22"/>
              </w:rPr>
            </w:pPr>
            <w:bookmarkStart w:id="4" w:name="_Hlk169079529"/>
            <w:r>
              <w:rPr>
                <w:rFonts w:ascii="Arial" w:hAnsi="Arial" w:cs="Arial"/>
                <w:sz w:val="22"/>
                <w:szCs w:val="22"/>
              </w:rPr>
              <w:t>P/2</w:t>
            </w:r>
            <w:r w:rsidR="00F15E41">
              <w:rPr>
                <w:rFonts w:ascii="Arial" w:hAnsi="Arial" w:cs="Arial"/>
                <w:sz w:val="22"/>
                <w:szCs w:val="22"/>
              </w:rPr>
              <w:t>4/019</w:t>
            </w:r>
            <w:r>
              <w:rPr>
                <w:rFonts w:ascii="Arial" w:hAnsi="Arial" w:cs="Arial"/>
                <w:sz w:val="22"/>
                <w:szCs w:val="22"/>
              </w:rPr>
              <w:t>.1</w:t>
            </w:r>
          </w:p>
        </w:tc>
        <w:tc>
          <w:tcPr>
            <w:tcW w:w="7735" w:type="dxa"/>
          </w:tcPr>
          <w:p w14:paraId="1F28E5B8" w14:textId="48DB906A" w:rsidR="00270487" w:rsidRDefault="00F15E41" w:rsidP="00F5131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 xml:space="preserve">P/27/24/PL – </w:t>
            </w:r>
            <w:proofErr w:type="spellStart"/>
            <w:r>
              <w:rPr>
                <w:rFonts w:ascii="Arial" w:hAnsi="Arial" w:cs="Arial"/>
                <w:b/>
                <w:color w:val="000000"/>
                <w:sz w:val="22"/>
                <w:szCs w:val="22"/>
              </w:rPr>
              <w:t>Lagnersh</w:t>
            </w:r>
            <w:proofErr w:type="spellEnd"/>
            <w:r>
              <w:rPr>
                <w:rFonts w:ascii="Arial" w:hAnsi="Arial" w:cs="Arial"/>
                <w:b/>
                <w:color w:val="000000"/>
                <w:sz w:val="22"/>
                <w:szCs w:val="22"/>
              </w:rPr>
              <w:t xml:space="preserve"> House, Holiday site, Lower Bognor Road </w:t>
            </w:r>
            <w:proofErr w:type="spellStart"/>
            <w:r>
              <w:rPr>
                <w:rFonts w:ascii="Arial" w:hAnsi="Arial" w:cs="Arial"/>
                <w:b/>
                <w:color w:val="000000"/>
                <w:sz w:val="22"/>
                <w:szCs w:val="22"/>
              </w:rPr>
              <w:t>Lagness</w:t>
            </w:r>
            <w:proofErr w:type="spellEnd"/>
            <w:r>
              <w:rPr>
                <w:rFonts w:ascii="Arial" w:hAnsi="Arial" w:cs="Arial"/>
                <w:b/>
                <w:color w:val="000000"/>
                <w:sz w:val="22"/>
                <w:szCs w:val="22"/>
              </w:rPr>
              <w:t xml:space="preserve"> PO21 1LW.  Change of use from agricultural to recreational for the purpose of providing a campsite for 60 consecutive days per calendar year.  This application affects a public right of way and is in </w:t>
            </w:r>
            <w:r w:rsidR="005A3B6E">
              <w:rPr>
                <w:rFonts w:ascii="Arial" w:hAnsi="Arial" w:cs="Arial"/>
                <w:b/>
                <w:color w:val="000000"/>
                <w:sz w:val="22"/>
                <w:szCs w:val="22"/>
              </w:rPr>
              <w:t>C</w:t>
            </w:r>
            <w:r>
              <w:rPr>
                <w:rFonts w:ascii="Arial" w:hAnsi="Arial" w:cs="Arial"/>
                <w:b/>
                <w:color w:val="000000"/>
                <w:sz w:val="22"/>
                <w:szCs w:val="22"/>
              </w:rPr>
              <w:t>IL Zone 5 (Zero Rated) as other development.</w:t>
            </w:r>
          </w:p>
          <w:p w14:paraId="2CFB6489" w14:textId="77777777" w:rsidR="00FF566C" w:rsidRDefault="00FF566C" w:rsidP="00F51317">
            <w:pPr>
              <w:widowControl w:val="0"/>
              <w:tabs>
                <w:tab w:val="left" w:pos="851"/>
              </w:tabs>
              <w:overflowPunct w:val="0"/>
              <w:autoSpaceDE w:val="0"/>
              <w:autoSpaceDN w:val="0"/>
              <w:adjustRightInd w:val="0"/>
              <w:spacing w:line="216" w:lineRule="auto"/>
              <w:rPr>
                <w:rFonts w:ascii="Arial" w:hAnsi="Arial" w:cs="Arial"/>
                <w:b/>
                <w:sz w:val="22"/>
                <w:szCs w:val="22"/>
              </w:rPr>
            </w:pPr>
          </w:p>
          <w:p w14:paraId="7EBF6719" w14:textId="3E6E298D" w:rsidR="00F15E41" w:rsidRDefault="00F15E41" w:rsidP="00F5131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RESOLVED:</w:t>
            </w:r>
            <w:r w:rsidR="001856D2">
              <w:rPr>
                <w:rFonts w:ascii="Arial" w:hAnsi="Arial" w:cs="Arial"/>
                <w:b/>
                <w:sz w:val="22"/>
                <w:szCs w:val="22"/>
              </w:rPr>
              <w:t xml:space="preserve">  OBJECT</w:t>
            </w:r>
          </w:p>
          <w:p w14:paraId="72414DE9" w14:textId="2F74A14F" w:rsidR="001856D2" w:rsidRDefault="001856D2" w:rsidP="00F5131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It is noted that on two previous occasions, applications for similar proposals for camping facilities have been refused by Arun District Council.  Many of the reasons for refusal are relevant still to this application and the Council wishes to </w:t>
            </w:r>
            <w:r w:rsidR="005A3B6E">
              <w:rPr>
                <w:rFonts w:ascii="Arial" w:hAnsi="Arial" w:cs="Arial"/>
                <w:b/>
                <w:sz w:val="22"/>
                <w:szCs w:val="22"/>
              </w:rPr>
              <w:t>reiterate the previous objections as follows</w:t>
            </w:r>
            <w:r>
              <w:rPr>
                <w:rFonts w:ascii="Arial" w:hAnsi="Arial" w:cs="Arial"/>
                <w:b/>
                <w:sz w:val="22"/>
                <w:szCs w:val="22"/>
              </w:rPr>
              <w:t>:</w:t>
            </w:r>
          </w:p>
          <w:p w14:paraId="5A28AA7B" w14:textId="780E11E5" w:rsidR="001856D2" w:rsidRDefault="005A3B6E" w:rsidP="005A3B6E">
            <w:pPr>
              <w:pStyle w:val="ListParagraph"/>
              <w:numPr>
                <w:ilvl w:val="0"/>
                <w:numId w:val="17"/>
              </w:numPr>
              <w:tabs>
                <w:tab w:val="left" w:pos="851"/>
              </w:tabs>
              <w:spacing w:line="216" w:lineRule="auto"/>
              <w:rPr>
                <w:rFonts w:ascii="Arial" w:hAnsi="Arial" w:cs="Arial"/>
                <w:b/>
                <w:sz w:val="22"/>
                <w:szCs w:val="22"/>
              </w:rPr>
            </w:pPr>
            <w:r w:rsidRPr="005A3B6E">
              <w:rPr>
                <w:rFonts w:ascii="Arial" w:hAnsi="Arial" w:cs="Arial"/>
                <w:b/>
                <w:sz w:val="22"/>
                <w:szCs w:val="22"/>
              </w:rPr>
              <w:t xml:space="preserve">The use of the access by camp site traffic results in noise disturbance, air pollution and a loss of privacy to the occupants of </w:t>
            </w:r>
            <w:proofErr w:type="spellStart"/>
            <w:r w:rsidRPr="005A3B6E">
              <w:rPr>
                <w:rFonts w:ascii="Arial" w:hAnsi="Arial" w:cs="Arial"/>
                <w:b/>
                <w:sz w:val="22"/>
                <w:szCs w:val="22"/>
              </w:rPr>
              <w:t>Lagnersh</w:t>
            </w:r>
            <w:proofErr w:type="spellEnd"/>
            <w:r w:rsidRPr="005A3B6E">
              <w:rPr>
                <w:rFonts w:ascii="Arial" w:hAnsi="Arial" w:cs="Arial"/>
                <w:b/>
                <w:sz w:val="22"/>
                <w:szCs w:val="22"/>
              </w:rPr>
              <w:t xml:space="preserve"> Barn. This results in adverse harm to the amenities of this property in conflict with Arun Local Plan </w:t>
            </w:r>
            <w:proofErr w:type="gramStart"/>
            <w:r w:rsidRPr="005A3B6E">
              <w:rPr>
                <w:rFonts w:ascii="Arial" w:hAnsi="Arial" w:cs="Arial"/>
                <w:b/>
                <w:sz w:val="22"/>
                <w:szCs w:val="22"/>
              </w:rPr>
              <w:t>policies</w:t>
            </w:r>
            <w:proofErr w:type="gramEnd"/>
            <w:r w:rsidRPr="005A3B6E">
              <w:rPr>
                <w:rFonts w:ascii="Arial" w:hAnsi="Arial" w:cs="Arial"/>
                <w:b/>
                <w:sz w:val="22"/>
                <w:szCs w:val="22"/>
              </w:rPr>
              <w:t xml:space="preserve"> D DM1 &amp; QE SP1 and the NPPF.</w:t>
            </w:r>
            <w:r w:rsidRPr="005A3B6E">
              <w:rPr>
                <w:rFonts w:ascii="Arial" w:hAnsi="Arial" w:cs="Arial"/>
                <w:b/>
                <w:sz w:val="22"/>
                <w:szCs w:val="22"/>
              </w:rPr>
              <w:cr/>
            </w:r>
          </w:p>
          <w:p w14:paraId="709E2ADC" w14:textId="77777777" w:rsidR="005A3B6E" w:rsidRDefault="005A3B6E" w:rsidP="00A63322">
            <w:pPr>
              <w:pStyle w:val="ListParagraph"/>
              <w:numPr>
                <w:ilvl w:val="0"/>
                <w:numId w:val="17"/>
              </w:numPr>
              <w:tabs>
                <w:tab w:val="left" w:pos="851"/>
              </w:tabs>
              <w:spacing w:line="216" w:lineRule="auto"/>
              <w:rPr>
                <w:rFonts w:ascii="Arial" w:hAnsi="Arial" w:cs="Arial"/>
                <w:b/>
                <w:sz w:val="22"/>
                <w:szCs w:val="22"/>
              </w:rPr>
            </w:pPr>
            <w:r w:rsidRPr="005A3B6E">
              <w:rPr>
                <w:rFonts w:ascii="Arial" w:hAnsi="Arial" w:cs="Arial"/>
                <w:b/>
                <w:sz w:val="22"/>
                <w:szCs w:val="22"/>
              </w:rPr>
              <w:t xml:space="preserve">The application has failed to provide sufficient ecological information in respect of the impact on designated sites and in </w:t>
            </w:r>
            <w:r w:rsidRPr="005A3B6E">
              <w:rPr>
                <w:rFonts w:ascii="Arial" w:hAnsi="Arial" w:cs="Arial"/>
                <w:b/>
                <w:sz w:val="22"/>
                <w:szCs w:val="22"/>
              </w:rPr>
              <w:lastRenderedPageBreak/>
              <w:t>respect of impacts on European Protected Species (bats). There is insufficient information to determine the impact on protected species and habitats contrary to policy ENV DM5 of the Arun Local Plan, the NPPF and associated Government advice.</w:t>
            </w:r>
          </w:p>
          <w:p w14:paraId="7D5F548B" w14:textId="77777777" w:rsidR="005A3B6E" w:rsidRDefault="005A3B6E" w:rsidP="005A3B6E">
            <w:pPr>
              <w:pStyle w:val="ListParagraph"/>
              <w:tabs>
                <w:tab w:val="left" w:pos="851"/>
              </w:tabs>
              <w:spacing w:line="216" w:lineRule="auto"/>
              <w:rPr>
                <w:rFonts w:ascii="Arial" w:hAnsi="Arial" w:cs="Arial"/>
                <w:b/>
                <w:sz w:val="22"/>
                <w:szCs w:val="22"/>
              </w:rPr>
            </w:pPr>
          </w:p>
          <w:p w14:paraId="4D7557AA" w14:textId="6280D70E" w:rsidR="005A3B6E" w:rsidRDefault="005A3B6E" w:rsidP="00DE4646">
            <w:pPr>
              <w:pStyle w:val="ListParagraph"/>
              <w:numPr>
                <w:ilvl w:val="0"/>
                <w:numId w:val="17"/>
              </w:numPr>
              <w:tabs>
                <w:tab w:val="left" w:pos="851"/>
              </w:tabs>
              <w:spacing w:line="216" w:lineRule="auto"/>
              <w:rPr>
                <w:rFonts w:ascii="Arial" w:hAnsi="Arial" w:cs="Arial"/>
                <w:b/>
                <w:sz w:val="22"/>
                <w:szCs w:val="22"/>
              </w:rPr>
            </w:pPr>
            <w:r w:rsidRPr="005A3B6E">
              <w:rPr>
                <w:rFonts w:ascii="Arial" w:hAnsi="Arial" w:cs="Arial"/>
                <w:b/>
                <w:sz w:val="22"/>
                <w:szCs w:val="22"/>
              </w:rPr>
              <w:t>Based on the information submitted with the application it has not been satisfactorily demonstrated that the use of the site does not interfere with the line of the public footpath running along the western side of the site and so the proposal conflicts with Arun Local Plan</w:t>
            </w:r>
            <w:r>
              <w:rPr>
                <w:rFonts w:ascii="Arial" w:hAnsi="Arial" w:cs="Arial"/>
                <w:b/>
                <w:sz w:val="22"/>
                <w:szCs w:val="22"/>
              </w:rPr>
              <w:t xml:space="preserve"> </w:t>
            </w:r>
            <w:proofErr w:type="gramStart"/>
            <w:r w:rsidRPr="005A3B6E">
              <w:rPr>
                <w:rFonts w:ascii="Arial" w:hAnsi="Arial" w:cs="Arial"/>
                <w:b/>
                <w:sz w:val="22"/>
                <w:szCs w:val="22"/>
              </w:rPr>
              <w:t>policies</w:t>
            </w:r>
            <w:proofErr w:type="gramEnd"/>
            <w:r w:rsidRPr="005A3B6E">
              <w:rPr>
                <w:rFonts w:ascii="Arial" w:hAnsi="Arial" w:cs="Arial"/>
                <w:b/>
                <w:sz w:val="22"/>
                <w:szCs w:val="22"/>
              </w:rPr>
              <w:t xml:space="preserve"> T DM1 &amp; T SP1 and the NPPF.</w:t>
            </w:r>
            <w:r w:rsidRPr="005A3B6E">
              <w:rPr>
                <w:rFonts w:ascii="Arial" w:hAnsi="Arial" w:cs="Arial"/>
                <w:b/>
                <w:sz w:val="22"/>
                <w:szCs w:val="22"/>
              </w:rPr>
              <w:cr/>
            </w:r>
            <w:r w:rsidR="00411FBB">
              <w:rPr>
                <w:rFonts w:ascii="Arial" w:hAnsi="Arial" w:cs="Arial"/>
                <w:b/>
                <w:sz w:val="22"/>
                <w:szCs w:val="22"/>
              </w:rPr>
              <w:t>There is no evidence that pitches will not be allowed to interfere with the public footpath, which is not shown on the submitted plans.</w:t>
            </w:r>
          </w:p>
          <w:p w14:paraId="09ACC966" w14:textId="77777777" w:rsidR="00411FBB" w:rsidRPr="00411FBB" w:rsidRDefault="00411FBB" w:rsidP="00411FBB">
            <w:pPr>
              <w:tabs>
                <w:tab w:val="left" w:pos="851"/>
              </w:tabs>
              <w:spacing w:line="216" w:lineRule="auto"/>
              <w:rPr>
                <w:rFonts w:ascii="Arial" w:hAnsi="Arial" w:cs="Arial"/>
                <w:b/>
                <w:sz w:val="22"/>
                <w:szCs w:val="22"/>
              </w:rPr>
            </w:pPr>
          </w:p>
          <w:p w14:paraId="7B1ED078" w14:textId="7C832E33" w:rsidR="00411FBB" w:rsidRDefault="005A3B6E" w:rsidP="005A3B6E">
            <w:pPr>
              <w:tabs>
                <w:tab w:val="left" w:pos="851"/>
              </w:tabs>
              <w:spacing w:line="216" w:lineRule="auto"/>
              <w:rPr>
                <w:rFonts w:ascii="Arial" w:hAnsi="Arial" w:cs="Arial"/>
                <w:b/>
                <w:sz w:val="22"/>
                <w:szCs w:val="22"/>
              </w:rPr>
            </w:pPr>
            <w:r>
              <w:rPr>
                <w:rFonts w:ascii="Arial" w:hAnsi="Arial" w:cs="Arial"/>
                <w:b/>
                <w:sz w:val="22"/>
                <w:szCs w:val="22"/>
              </w:rPr>
              <w:t>The Council questions the description of this application – surely it would be appropriate to include the number of proposed pitches in the description to assist the public in understanding what is proposed.  50 pitches are proposed by the applicant, which creates a huge impact on the neighbouring property and potential impact on the footpath and wildlife</w:t>
            </w:r>
            <w:r w:rsidR="00411FBB">
              <w:rPr>
                <w:rFonts w:ascii="Arial" w:hAnsi="Arial" w:cs="Arial"/>
                <w:b/>
                <w:sz w:val="22"/>
                <w:szCs w:val="22"/>
              </w:rPr>
              <w:t>.  In addition to the reasons given above, Council also objects to the application on the following basis:</w:t>
            </w:r>
          </w:p>
          <w:p w14:paraId="20FA90C4" w14:textId="77777777" w:rsidR="00411FBB" w:rsidRDefault="00411FBB" w:rsidP="005A3B6E">
            <w:pPr>
              <w:tabs>
                <w:tab w:val="left" w:pos="851"/>
              </w:tabs>
              <w:spacing w:line="216" w:lineRule="auto"/>
              <w:rPr>
                <w:rFonts w:ascii="Arial" w:hAnsi="Arial" w:cs="Arial"/>
                <w:b/>
                <w:sz w:val="22"/>
                <w:szCs w:val="22"/>
              </w:rPr>
            </w:pPr>
          </w:p>
          <w:p w14:paraId="0E2E44F3" w14:textId="2704805C" w:rsidR="00411FBB" w:rsidRDefault="00411FBB" w:rsidP="005A3B6E">
            <w:pPr>
              <w:tabs>
                <w:tab w:val="left" w:pos="851"/>
              </w:tabs>
              <w:spacing w:line="216" w:lineRule="auto"/>
              <w:rPr>
                <w:rFonts w:ascii="Arial" w:hAnsi="Arial" w:cs="Arial"/>
                <w:b/>
                <w:sz w:val="22"/>
                <w:szCs w:val="22"/>
              </w:rPr>
            </w:pPr>
            <w:r>
              <w:rPr>
                <w:rFonts w:ascii="Arial" w:hAnsi="Arial" w:cs="Arial"/>
                <w:b/>
                <w:sz w:val="22"/>
                <w:szCs w:val="22"/>
              </w:rPr>
              <w:t xml:space="preserve">How will the waste from the container facilities be removed from the site?  How often?  </w:t>
            </w:r>
            <w:r w:rsidR="005E01D7">
              <w:rPr>
                <w:rFonts w:ascii="Arial" w:hAnsi="Arial" w:cs="Arial"/>
                <w:b/>
                <w:sz w:val="22"/>
                <w:szCs w:val="22"/>
              </w:rPr>
              <w:t xml:space="preserve">No evidence or explanation is provided.  </w:t>
            </w:r>
            <w:r>
              <w:rPr>
                <w:rFonts w:ascii="Arial" w:hAnsi="Arial" w:cs="Arial"/>
                <w:b/>
                <w:sz w:val="22"/>
                <w:szCs w:val="22"/>
              </w:rPr>
              <w:t>How many vehicle movements are created and what is the impact on the neighbouring property’s residential amenity?  The septic tank shown on the plan is insufficient to service 50 pitches.</w:t>
            </w:r>
          </w:p>
          <w:p w14:paraId="27AFDBA1" w14:textId="77777777" w:rsidR="00411FBB" w:rsidRDefault="00411FBB" w:rsidP="005A3B6E">
            <w:pPr>
              <w:tabs>
                <w:tab w:val="left" w:pos="851"/>
              </w:tabs>
              <w:spacing w:line="216" w:lineRule="auto"/>
              <w:rPr>
                <w:rFonts w:ascii="Arial" w:hAnsi="Arial" w:cs="Arial"/>
                <w:b/>
                <w:sz w:val="22"/>
                <w:szCs w:val="22"/>
              </w:rPr>
            </w:pPr>
          </w:p>
          <w:p w14:paraId="3CA7AE1F" w14:textId="77777777" w:rsidR="005E01D7" w:rsidRPr="005E01D7" w:rsidRDefault="005E01D7" w:rsidP="005E01D7">
            <w:pPr>
              <w:tabs>
                <w:tab w:val="left" w:pos="851"/>
              </w:tabs>
              <w:spacing w:line="216" w:lineRule="auto"/>
              <w:rPr>
                <w:rFonts w:ascii="Arial" w:hAnsi="Arial" w:cs="Arial"/>
                <w:b/>
                <w:sz w:val="22"/>
                <w:szCs w:val="22"/>
              </w:rPr>
            </w:pPr>
            <w:r w:rsidRPr="005E01D7">
              <w:rPr>
                <w:rFonts w:ascii="Arial" w:hAnsi="Arial" w:cs="Arial"/>
                <w:b/>
                <w:sz w:val="22"/>
                <w:szCs w:val="22"/>
              </w:rPr>
              <w:t>ALP policy TOU DM1 states that holiday accommodation outside the BUAB can be acceptable provided</w:t>
            </w:r>
            <w:r>
              <w:rPr>
                <w:rFonts w:ascii="Arial" w:hAnsi="Arial" w:cs="Arial"/>
                <w:b/>
                <w:sz w:val="22"/>
                <w:szCs w:val="22"/>
              </w:rPr>
              <w:t xml:space="preserve"> </w:t>
            </w:r>
            <w:r w:rsidRPr="005E01D7">
              <w:rPr>
                <w:rFonts w:ascii="Arial" w:hAnsi="Arial" w:cs="Arial"/>
                <w:b/>
                <w:sz w:val="22"/>
                <w:szCs w:val="22"/>
              </w:rPr>
              <w:t>it is small scale and relates to quiet, informal recreation and enjoyment of Arun's countryside. In all</w:t>
            </w:r>
          </w:p>
          <w:p w14:paraId="443282AC" w14:textId="77777777" w:rsidR="005E01D7" w:rsidRDefault="005E01D7" w:rsidP="005A3B6E">
            <w:pPr>
              <w:tabs>
                <w:tab w:val="left" w:pos="851"/>
              </w:tabs>
              <w:spacing w:line="216" w:lineRule="auto"/>
              <w:rPr>
                <w:rFonts w:ascii="Arial" w:hAnsi="Arial" w:cs="Arial"/>
                <w:b/>
                <w:sz w:val="22"/>
                <w:szCs w:val="22"/>
              </w:rPr>
            </w:pPr>
            <w:r w:rsidRPr="005E01D7">
              <w:rPr>
                <w:rFonts w:ascii="Arial" w:hAnsi="Arial" w:cs="Arial"/>
                <w:b/>
                <w:sz w:val="22"/>
                <w:szCs w:val="22"/>
              </w:rPr>
              <w:t>cases, development in the countryside must demonstrate that it is compatible with the countryside</w:t>
            </w:r>
            <w:r>
              <w:rPr>
                <w:rFonts w:ascii="Arial" w:hAnsi="Arial" w:cs="Arial"/>
                <w:b/>
                <w:sz w:val="22"/>
                <w:szCs w:val="22"/>
              </w:rPr>
              <w:t xml:space="preserve"> </w:t>
            </w:r>
            <w:r w:rsidRPr="005E01D7">
              <w:rPr>
                <w:rFonts w:ascii="Arial" w:hAnsi="Arial" w:cs="Arial"/>
                <w:b/>
                <w:sz w:val="22"/>
                <w:szCs w:val="22"/>
              </w:rPr>
              <w:t>location and is sensitively designed to minimise potential impact on the countryside.</w:t>
            </w:r>
            <w:r>
              <w:rPr>
                <w:rFonts w:ascii="Arial" w:hAnsi="Arial" w:cs="Arial"/>
                <w:b/>
                <w:sz w:val="22"/>
                <w:szCs w:val="22"/>
              </w:rPr>
              <w:t xml:space="preserve"> </w:t>
            </w:r>
            <w:r w:rsidR="00411FBB">
              <w:rPr>
                <w:rFonts w:ascii="Arial" w:hAnsi="Arial" w:cs="Arial"/>
                <w:b/>
                <w:sz w:val="22"/>
                <w:szCs w:val="22"/>
              </w:rPr>
              <w:t xml:space="preserve">The applicant states the site will operate as a “wild camping” facility – this is not consistent with up to 50 pitches.  </w:t>
            </w:r>
            <w:r>
              <w:rPr>
                <w:rFonts w:ascii="Arial" w:hAnsi="Arial" w:cs="Arial"/>
                <w:b/>
                <w:sz w:val="22"/>
                <w:szCs w:val="22"/>
              </w:rPr>
              <w:t>A site of 50 pitches does not meet the requirements of TOU DM1</w:t>
            </w:r>
            <w:r w:rsidR="00411FBB">
              <w:rPr>
                <w:rFonts w:ascii="Arial" w:hAnsi="Arial" w:cs="Arial"/>
                <w:b/>
                <w:sz w:val="22"/>
                <w:szCs w:val="22"/>
              </w:rPr>
              <w:t xml:space="preserve">.  </w:t>
            </w:r>
          </w:p>
          <w:p w14:paraId="06B19D45" w14:textId="77777777" w:rsidR="005E01D7" w:rsidRDefault="005E01D7" w:rsidP="005A3B6E">
            <w:pPr>
              <w:tabs>
                <w:tab w:val="left" w:pos="851"/>
              </w:tabs>
              <w:spacing w:line="216" w:lineRule="auto"/>
              <w:rPr>
                <w:rFonts w:ascii="Arial" w:hAnsi="Arial" w:cs="Arial"/>
                <w:b/>
                <w:sz w:val="22"/>
                <w:szCs w:val="22"/>
              </w:rPr>
            </w:pPr>
          </w:p>
          <w:p w14:paraId="664D0982" w14:textId="6F943030" w:rsidR="00411FBB" w:rsidRDefault="00411FBB" w:rsidP="005A3B6E">
            <w:pPr>
              <w:tabs>
                <w:tab w:val="left" w:pos="851"/>
              </w:tabs>
              <w:spacing w:line="216" w:lineRule="auto"/>
              <w:rPr>
                <w:rFonts w:ascii="Arial" w:hAnsi="Arial" w:cs="Arial"/>
                <w:b/>
                <w:sz w:val="22"/>
                <w:szCs w:val="22"/>
              </w:rPr>
            </w:pPr>
            <w:r>
              <w:rPr>
                <w:rFonts w:ascii="Arial" w:hAnsi="Arial" w:cs="Arial"/>
                <w:b/>
                <w:sz w:val="22"/>
                <w:szCs w:val="22"/>
              </w:rPr>
              <w:t>There are no shops or other leisure facilities in the vicinity.  This will no doubt mean more car journeys from the sit</w:t>
            </w:r>
            <w:r w:rsidR="005E01D7">
              <w:rPr>
                <w:rFonts w:ascii="Arial" w:hAnsi="Arial" w:cs="Arial"/>
                <w:b/>
                <w:sz w:val="22"/>
                <w:szCs w:val="22"/>
              </w:rPr>
              <w:t>e</w:t>
            </w:r>
            <w:r>
              <w:rPr>
                <w:rFonts w:ascii="Arial" w:hAnsi="Arial" w:cs="Arial"/>
                <w:b/>
                <w:sz w:val="22"/>
                <w:szCs w:val="22"/>
              </w:rPr>
              <w:t>.</w:t>
            </w:r>
          </w:p>
          <w:p w14:paraId="621DBC31" w14:textId="77777777" w:rsidR="00411FBB" w:rsidRDefault="00411FBB" w:rsidP="005A3B6E">
            <w:pPr>
              <w:tabs>
                <w:tab w:val="left" w:pos="851"/>
              </w:tabs>
              <w:spacing w:line="216" w:lineRule="auto"/>
              <w:rPr>
                <w:rFonts w:ascii="Arial" w:hAnsi="Arial" w:cs="Arial"/>
                <w:b/>
                <w:sz w:val="22"/>
                <w:szCs w:val="22"/>
              </w:rPr>
            </w:pPr>
          </w:p>
          <w:p w14:paraId="360D69DD" w14:textId="07C1314B" w:rsidR="00411FBB" w:rsidRDefault="00411FBB" w:rsidP="005A3B6E">
            <w:pPr>
              <w:tabs>
                <w:tab w:val="left" w:pos="851"/>
              </w:tabs>
              <w:spacing w:line="216" w:lineRule="auto"/>
              <w:rPr>
                <w:rFonts w:ascii="Arial" w:hAnsi="Arial" w:cs="Arial"/>
                <w:b/>
                <w:sz w:val="22"/>
                <w:szCs w:val="22"/>
              </w:rPr>
            </w:pPr>
            <w:r>
              <w:rPr>
                <w:rFonts w:ascii="Arial" w:hAnsi="Arial" w:cs="Arial"/>
                <w:b/>
                <w:sz w:val="22"/>
                <w:szCs w:val="22"/>
              </w:rPr>
              <w:t xml:space="preserve">Fire &amp; Rescue – the comments submitted which relate to a previous application for the site include the requirement for a water tank.  Where will this be sited?  </w:t>
            </w:r>
          </w:p>
          <w:p w14:paraId="49EF3601" w14:textId="77777777" w:rsidR="00411FBB" w:rsidRDefault="00411FBB" w:rsidP="005A3B6E">
            <w:pPr>
              <w:tabs>
                <w:tab w:val="left" w:pos="851"/>
              </w:tabs>
              <w:spacing w:line="216" w:lineRule="auto"/>
              <w:rPr>
                <w:rFonts w:ascii="Arial" w:hAnsi="Arial" w:cs="Arial"/>
                <w:b/>
                <w:sz w:val="22"/>
                <w:szCs w:val="22"/>
              </w:rPr>
            </w:pPr>
          </w:p>
          <w:p w14:paraId="4F7CD70D" w14:textId="717D6762" w:rsidR="00411FBB" w:rsidRDefault="00411FBB" w:rsidP="005A3B6E">
            <w:pPr>
              <w:tabs>
                <w:tab w:val="left" w:pos="851"/>
              </w:tabs>
              <w:spacing w:line="216" w:lineRule="auto"/>
              <w:rPr>
                <w:rFonts w:ascii="Arial" w:hAnsi="Arial" w:cs="Arial"/>
                <w:b/>
                <w:sz w:val="22"/>
                <w:szCs w:val="22"/>
              </w:rPr>
            </w:pPr>
            <w:r>
              <w:rPr>
                <w:rFonts w:ascii="Arial" w:hAnsi="Arial" w:cs="Arial"/>
                <w:b/>
                <w:sz w:val="22"/>
                <w:szCs w:val="22"/>
              </w:rPr>
              <w:t xml:space="preserve">There are known flooding issues on Lower Bognor </w:t>
            </w:r>
            <w:proofErr w:type="gramStart"/>
            <w:r>
              <w:rPr>
                <w:rFonts w:ascii="Arial" w:hAnsi="Arial" w:cs="Arial"/>
                <w:b/>
                <w:sz w:val="22"/>
                <w:szCs w:val="22"/>
              </w:rPr>
              <w:t>Road</w:t>
            </w:r>
            <w:proofErr w:type="gramEnd"/>
            <w:r>
              <w:rPr>
                <w:rFonts w:ascii="Arial" w:hAnsi="Arial" w:cs="Arial"/>
                <w:b/>
                <w:sz w:val="22"/>
                <w:szCs w:val="22"/>
              </w:rPr>
              <w:t xml:space="preserve"> and these should not be overlooked.  Access to the site may be compromised on a regular basis.</w:t>
            </w:r>
          </w:p>
          <w:p w14:paraId="1A111E72" w14:textId="77777777" w:rsidR="00411FBB" w:rsidRDefault="00411FBB" w:rsidP="005A3B6E">
            <w:pPr>
              <w:tabs>
                <w:tab w:val="left" w:pos="851"/>
              </w:tabs>
              <w:spacing w:line="216" w:lineRule="auto"/>
              <w:rPr>
                <w:rFonts w:ascii="Arial" w:hAnsi="Arial" w:cs="Arial"/>
                <w:b/>
                <w:sz w:val="22"/>
                <w:szCs w:val="22"/>
              </w:rPr>
            </w:pPr>
          </w:p>
          <w:p w14:paraId="07C93D91" w14:textId="0CCB2988" w:rsidR="00F15E41" w:rsidRPr="00F51317" w:rsidRDefault="00F15E41" w:rsidP="00F51317">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F15E41" w:rsidRPr="000C027A" w14:paraId="5813D2F0" w14:textId="77777777" w:rsidTr="005E01D7">
        <w:tc>
          <w:tcPr>
            <w:tcW w:w="1428" w:type="dxa"/>
          </w:tcPr>
          <w:p w14:paraId="3BC9560C" w14:textId="77777777" w:rsidR="00F15E41" w:rsidRPr="000C027A" w:rsidRDefault="00F15E41" w:rsidP="00DC0CEF">
            <w:pPr>
              <w:rPr>
                <w:rFonts w:ascii="Arial" w:hAnsi="Arial" w:cs="Arial"/>
                <w:sz w:val="22"/>
                <w:szCs w:val="22"/>
              </w:rPr>
            </w:pPr>
          </w:p>
        </w:tc>
        <w:tc>
          <w:tcPr>
            <w:tcW w:w="7735" w:type="dxa"/>
          </w:tcPr>
          <w:p w14:paraId="35F6CC99" w14:textId="77777777" w:rsidR="00F15E41" w:rsidRPr="000C027A" w:rsidRDefault="00F15E41" w:rsidP="00FF566C">
            <w:pPr>
              <w:rPr>
                <w:rFonts w:ascii="Arial" w:hAnsi="Arial" w:cs="Arial"/>
                <w:sz w:val="22"/>
                <w:szCs w:val="22"/>
              </w:rPr>
            </w:pPr>
          </w:p>
        </w:tc>
      </w:tr>
      <w:tr w:rsidR="00F15E41" w:rsidRPr="000C027A" w14:paraId="44AC201A" w14:textId="77777777" w:rsidTr="005E01D7">
        <w:tc>
          <w:tcPr>
            <w:tcW w:w="1428" w:type="dxa"/>
          </w:tcPr>
          <w:p w14:paraId="0B90145D" w14:textId="649C8BF7" w:rsidR="00F15E41" w:rsidRPr="000C027A" w:rsidRDefault="00F15E41" w:rsidP="00F15E41">
            <w:pPr>
              <w:rPr>
                <w:rFonts w:ascii="Arial" w:hAnsi="Arial" w:cs="Arial"/>
                <w:sz w:val="22"/>
                <w:szCs w:val="22"/>
              </w:rPr>
            </w:pPr>
            <w:r>
              <w:rPr>
                <w:rFonts w:ascii="Arial" w:hAnsi="Arial" w:cs="Arial"/>
                <w:b/>
                <w:bCs/>
                <w:sz w:val="22"/>
                <w:szCs w:val="22"/>
              </w:rPr>
              <w:t>P/24/020</w:t>
            </w:r>
          </w:p>
        </w:tc>
        <w:tc>
          <w:tcPr>
            <w:tcW w:w="7735" w:type="dxa"/>
          </w:tcPr>
          <w:p w14:paraId="3169D8BA" w14:textId="468570EC" w:rsidR="00F15E41" w:rsidRPr="000C027A" w:rsidRDefault="00F15E41" w:rsidP="00F15E41">
            <w:pPr>
              <w:rPr>
                <w:rFonts w:ascii="Arial" w:hAnsi="Arial" w:cs="Arial"/>
                <w:sz w:val="22"/>
                <w:szCs w:val="22"/>
              </w:rPr>
            </w:pPr>
            <w:r w:rsidRPr="00F15E41">
              <w:rPr>
                <w:rFonts w:ascii="Arial" w:hAnsi="Arial" w:cs="Arial"/>
                <w:b/>
                <w:bCs/>
                <w:sz w:val="22"/>
                <w:szCs w:val="22"/>
              </w:rPr>
              <w:t>Update for members from Pagham &amp; Aldwick Advisory Group meeting 4</w:t>
            </w:r>
            <w:r w:rsidRPr="00F15E41">
              <w:rPr>
                <w:rFonts w:ascii="Arial" w:hAnsi="Arial" w:cs="Arial"/>
                <w:b/>
                <w:bCs/>
                <w:sz w:val="22"/>
                <w:szCs w:val="22"/>
                <w:vertAlign w:val="superscript"/>
              </w:rPr>
              <w:t>th</w:t>
            </w:r>
            <w:r w:rsidRPr="00F15E41">
              <w:rPr>
                <w:rFonts w:ascii="Arial" w:hAnsi="Arial" w:cs="Arial"/>
                <w:b/>
                <w:bCs/>
                <w:sz w:val="22"/>
                <w:szCs w:val="22"/>
              </w:rPr>
              <w:t xml:space="preserve"> June 2024</w:t>
            </w:r>
            <w:r>
              <w:rPr>
                <w:rFonts w:ascii="Arial" w:hAnsi="Arial" w:cs="Arial"/>
                <w:sz w:val="22"/>
                <w:szCs w:val="22"/>
              </w:rPr>
              <w:t>.</w:t>
            </w:r>
          </w:p>
        </w:tc>
      </w:tr>
      <w:tr w:rsidR="00F15E41" w:rsidRPr="000C027A" w14:paraId="73F79CC5" w14:textId="77777777" w:rsidTr="005E01D7">
        <w:tc>
          <w:tcPr>
            <w:tcW w:w="1428" w:type="dxa"/>
          </w:tcPr>
          <w:p w14:paraId="24F974F0" w14:textId="64B25C91" w:rsidR="00F15E41" w:rsidRPr="000C027A" w:rsidRDefault="00F15E41" w:rsidP="00F15E41">
            <w:pPr>
              <w:rPr>
                <w:rFonts w:ascii="Arial" w:hAnsi="Arial" w:cs="Arial"/>
                <w:sz w:val="22"/>
                <w:szCs w:val="22"/>
              </w:rPr>
            </w:pPr>
            <w:r>
              <w:rPr>
                <w:rFonts w:ascii="Arial" w:hAnsi="Arial" w:cs="Arial"/>
                <w:sz w:val="22"/>
                <w:szCs w:val="22"/>
              </w:rPr>
              <w:t>P/24/020.1</w:t>
            </w:r>
          </w:p>
        </w:tc>
        <w:tc>
          <w:tcPr>
            <w:tcW w:w="7735" w:type="dxa"/>
          </w:tcPr>
          <w:p w14:paraId="368FD875" w14:textId="79319910" w:rsidR="00F15E41" w:rsidRDefault="00F15E41" w:rsidP="00F15E41">
            <w:pPr>
              <w:rPr>
                <w:rFonts w:ascii="Arial" w:hAnsi="Arial" w:cs="Arial"/>
                <w:sz w:val="22"/>
                <w:szCs w:val="22"/>
              </w:rPr>
            </w:pPr>
            <w:r>
              <w:rPr>
                <w:rFonts w:ascii="Arial" w:hAnsi="Arial" w:cs="Arial"/>
                <w:sz w:val="22"/>
                <w:szCs w:val="22"/>
              </w:rPr>
              <w:t>The Clerk reported that a meeting of the Pagham &amp; Aldwick Advisory Group had taken place on 4</w:t>
            </w:r>
            <w:r w:rsidRPr="00F15E41">
              <w:rPr>
                <w:rFonts w:ascii="Arial" w:hAnsi="Arial" w:cs="Arial"/>
                <w:sz w:val="22"/>
                <w:szCs w:val="22"/>
                <w:vertAlign w:val="superscript"/>
              </w:rPr>
              <w:t>th</w:t>
            </w:r>
            <w:r>
              <w:rPr>
                <w:rFonts w:ascii="Arial" w:hAnsi="Arial" w:cs="Arial"/>
                <w:sz w:val="22"/>
                <w:szCs w:val="22"/>
              </w:rPr>
              <w:t xml:space="preserve"> June 2024.  Updates had been provided on the following matters:</w:t>
            </w:r>
          </w:p>
          <w:p w14:paraId="23DB0F35" w14:textId="77777777" w:rsidR="00F15E41" w:rsidRDefault="00F15E41" w:rsidP="00F15E41">
            <w:pPr>
              <w:rPr>
                <w:rFonts w:ascii="Arial" w:hAnsi="Arial" w:cs="Arial"/>
                <w:sz w:val="22"/>
                <w:szCs w:val="22"/>
              </w:rPr>
            </w:pPr>
          </w:p>
          <w:p w14:paraId="7EABA42C" w14:textId="77777777" w:rsidR="00F15E41" w:rsidRDefault="00F15E41" w:rsidP="00F15E41">
            <w:pPr>
              <w:rPr>
                <w:rFonts w:ascii="Arial" w:hAnsi="Arial" w:cs="Arial"/>
                <w:sz w:val="22"/>
                <w:szCs w:val="22"/>
              </w:rPr>
            </w:pPr>
            <w:r w:rsidRPr="00F15E41">
              <w:rPr>
                <w:rFonts w:ascii="Arial" w:hAnsi="Arial" w:cs="Arial"/>
                <w:sz w:val="22"/>
                <w:szCs w:val="22"/>
              </w:rPr>
              <w:t>P/15/24/OUT &amp; P/35/24/OUT South of Summer Lane</w:t>
            </w:r>
            <w:r>
              <w:rPr>
                <w:rFonts w:ascii="Arial" w:hAnsi="Arial" w:cs="Arial"/>
                <w:sz w:val="22"/>
                <w:szCs w:val="22"/>
              </w:rPr>
              <w:t xml:space="preserve"> – there had been a reduction of 10 properties between the first and second applications, dwellings having been removed from the </w:t>
            </w:r>
            <w:proofErr w:type="gramStart"/>
            <w:r>
              <w:rPr>
                <w:rFonts w:ascii="Arial" w:hAnsi="Arial" w:cs="Arial"/>
                <w:sz w:val="22"/>
                <w:szCs w:val="22"/>
              </w:rPr>
              <w:t>south west</w:t>
            </w:r>
            <w:proofErr w:type="gramEnd"/>
            <w:r>
              <w:rPr>
                <w:rFonts w:ascii="Arial" w:hAnsi="Arial" w:cs="Arial"/>
                <w:sz w:val="22"/>
                <w:szCs w:val="22"/>
              </w:rPr>
              <w:t xml:space="preserve"> corner of the site.  It was noted that Summer Lane was included in the application site, and members questioned whether this meant there were any plans to try and </w:t>
            </w:r>
            <w:r>
              <w:rPr>
                <w:rFonts w:ascii="Arial" w:hAnsi="Arial" w:cs="Arial"/>
                <w:sz w:val="22"/>
                <w:szCs w:val="22"/>
              </w:rPr>
              <w:lastRenderedPageBreak/>
              <w:t>use Summer Lane for vehicle access.  Assurances were given that this was not the case.  Acce</w:t>
            </w:r>
            <w:r w:rsidR="002B4882">
              <w:rPr>
                <w:rFonts w:ascii="Arial" w:hAnsi="Arial" w:cs="Arial"/>
                <w:sz w:val="22"/>
                <w:szCs w:val="22"/>
              </w:rPr>
              <w:t>ss by footpath and cycleway only.</w:t>
            </w:r>
          </w:p>
          <w:p w14:paraId="042F71EA" w14:textId="77777777" w:rsidR="002B4882" w:rsidRDefault="002B4882" w:rsidP="00F15E41">
            <w:pPr>
              <w:rPr>
                <w:rFonts w:ascii="Arial" w:hAnsi="Arial" w:cs="Arial"/>
                <w:sz w:val="22"/>
                <w:szCs w:val="22"/>
              </w:rPr>
            </w:pPr>
            <w:r>
              <w:rPr>
                <w:rFonts w:ascii="Arial" w:hAnsi="Arial" w:cs="Arial"/>
                <w:sz w:val="22"/>
                <w:szCs w:val="22"/>
              </w:rPr>
              <w:t>The Clerk had questioned why these applications were included on the agenda as they were outside the strategic site boundary.  It was confirmed they did not form part of the strategic site.</w:t>
            </w:r>
          </w:p>
          <w:p w14:paraId="330D1EE6" w14:textId="77777777" w:rsidR="002B4882" w:rsidRDefault="002B4882" w:rsidP="00F15E41">
            <w:pPr>
              <w:rPr>
                <w:rFonts w:ascii="Arial" w:hAnsi="Arial" w:cs="Arial"/>
                <w:sz w:val="22"/>
                <w:szCs w:val="22"/>
              </w:rPr>
            </w:pPr>
          </w:p>
          <w:p w14:paraId="41383554" w14:textId="77777777" w:rsidR="002B4882" w:rsidRDefault="002B4882" w:rsidP="00F15E41">
            <w:pPr>
              <w:rPr>
                <w:rFonts w:ascii="Arial" w:hAnsi="Arial" w:cs="Arial"/>
                <w:sz w:val="22"/>
                <w:szCs w:val="22"/>
              </w:rPr>
            </w:pPr>
            <w:r w:rsidRPr="002B4882">
              <w:rPr>
                <w:rFonts w:ascii="Arial" w:hAnsi="Arial" w:cs="Arial"/>
                <w:sz w:val="22"/>
                <w:szCs w:val="22"/>
              </w:rPr>
              <w:t>P/115/23/PL Osborne Refrigeration</w:t>
            </w:r>
            <w:r>
              <w:rPr>
                <w:rFonts w:ascii="Arial" w:hAnsi="Arial" w:cs="Arial"/>
                <w:sz w:val="22"/>
                <w:szCs w:val="22"/>
              </w:rPr>
              <w:t xml:space="preserve"> – this application was being taken to the Planning Committee the following day.  Members reiterated their concerns over the safety of the site, given the developer’s plan to use the Hook Lane play area rather than provide their own.  The access would be an uncontrolled crossing across the busy Rose Green Road.  Members expressed their dissatisfaction that no consultation had taken place over the proposals to include a gate in the fence, and a payment of £34,000 for upgrades.  No explanation was provided.</w:t>
            </w:r>
          </w:p>
          <w:p w14:paraId="783DCD1C" w14:textId="77777777" w:rsidR="002B4882" w:rsidRDefault="002B4882" w:rsidP="00F15E41">
            <w:pPr>
              <w:rPr>
                <w:rFonts w:ascii="Arial" w:hAnsi="Arial" w:cs="Arial"/>
                <w:sz w:val="22"/>
                <w:szCs w:val="22"/>
              </w:rPr>
            </w:pPr>
          </w:p>
          <w:p w14:paraId="7B9ABF3F" w14:textId="77777777" w:rsidR="002B4882" w:rsidRPr="002B4882" w:rsidRDefault="002B4882" w:rsidP="002B4882">
            <w:pPr>
              <w:rPr>
                <w:rFonts w:ascii="Arial" w:hAnsi="Arial" w:cs="Arial"/>
                <w:sz w:val="22"/>
                <w:szCs w:val="22"/>
              </w:rPr>
            </w:pPr>
            <w:r w:rsidRPr="002B4882">
              <w:rPr>
                <w:rFonts w:ascii="Arial" w:hAnsi="Arial" w:cs="Arial"/>
                <w:sz w:val="22"/>
                <w:szCs w:val="22"/>
              </w:rPr>
              <w:t>P/30/19/OUT Hook Lane</w:t>
            </w:r>
          </w:p>
          <w:p w14:paraId="11B6A10B" w14:textId="2606043B" w:rsidR="002B4882" w:rsidRPr="002B4882" w:rsidRDefault="002B4882" w:rsidP="002B4882">
            <w:pPr>
              <w:rPr>
                <w:rFonts w:ascii="Arial" w:hAnsi="Arial" w:cs="Arial"/>
                <w:sz w:val="22"/>
                <w:szCs w:val="22"/>
              </w:rPr>
            </w:pPr>
            <w:r w:rsidRPr="002B4882">
              <w:rPr>
                <w:rFonts w:ascii="Arial" w:hAnsi="Arial" w:cs="Arial"/>
                <w:sz w:val="22"/>
                <w:szCs w:val="22"/>
              </w:rPr>
              <w:t>•</w:t>
            </w:r>
            <w:r>
              <w:rPr>
                <w:rFonts w:ascii="Arial" w:hAnsi="Arial" w:cs="Arial"/>
                <w:sz w:val="22"/>
                <w:szCs w:val="22"/>
              </w:rPr>
              <w:t xml:space="preserve"> </w:t>
            </w:r>
            <w:r w:rsidRPr="002B4882">
              <w:rPr>
                <w:rFonts w:ascii="Arial" w:hAnsi="Arial" w:cs="Arial"/>
                <w:sz w:val="22"/>
                <w:szCs w:val="22"/>
              </w:rPr>
              <w:t>Public Open Space Proposals:</w:t>
            </w:r>
            <w:r>
              <w:rPr>
                <w:rFonts w:ascii="Arial" w:hAnsi="Arial" w:cs="Arial"/>
                <w:sz w:val="22"/>
                <w:szCs w:val="22"/>
              </w:rPr>
              <w:t xml:space="preserve">  </w:t>
            </w:r>
            <w:r w:rsidRPr="002B4882">
              <w:rPr>
                <w:rFonts w:ascii="Arial" w:hAnsi="Arial" w:cs="Arial"/>
                <w:sz w:val="22"/>
                <w:szCs w:val="22"/>
              </w:rPr>
              <w:t>P/42/24/AOO &amp; P/43/24/AOO.</w:t>
            </w:r>
            <w:r>
              <w:rPr>
                <w:rFonts w:ascii="Arial" w:hAnsi="Arial" w:cs="Arial"/>
                <w:sz w:val="22"/>
                <w:szCs w:val="22"/>
              </w:rPr>
              <w:t xml:space="preserve">  Proposals for the play area in the Hook Lane development were presented.  Members were pleased to see the request for disabled friendly facilities had been heeded and the centrepiece of the park area hit this brief very well.</w:t>
            </w:r>
          </w:p>
          <w:p w14:paraId="6E61FF64" w14:textId="221547D6" w:rsidR="002B4882" w:rsidRPr="002B4882" w:rsidRDefault="002B4882" w:rsidP="002B4882">
            <w:pPr>
              <w:rPr>
                <w:rFonts w:ascii="Arial" w:hAnsi="Arial" w:cs="Arial"/>
                <w:sz w:val="22"/>
                <w:szCs w:val="22"/>
              </w:rPr>
            </w:pPr>
            <w:r w:rsidRPr="002B4882">
              <w:rPr>
                <w:rFonts w:ascii="Arial" w:hAnsi="Arial" w:cs="Arial"/>
                <w:sz w:val="22"/>
                <w:szCs w:val="22"/>
              </w:rPr>
              <w:t>•P/149/23/S73: Variation of Condition 13 trigger &amp; drainage clarification.</w:t>
            </w:r>
            <w:r>
              <w:rPr>
                <w:rFonts w:ascii="Arial" w:hAnsi="Arial" w:cs="Arial"/>
                <w:sz w:val="22"/>
                <w:szCs w:val="22"/>
              </w:rPr>
              <w:t xml:space="preserve"> An explanation of the way the phasing proposed under the variation would work in practice was provided.  The matter was being considered by the Planning Committee at ADC the following day.</w:t>
            </w:r>
          </w:p>
          <w:p w14:paraId="50F1A4BF" w14:textId="77777777" w:rsidR="002B4882" w:rsidRDefault="002B4882" w:rsidP="002B4882">
            <w:pPr>
              <w:rPr>
                <w:rFonts w:ascii="Arial" w:hAnsi="Arial" w:cs="Arial"/>
                <w:sz w:val="22"/>
                <w:szCs w:val="22"/>
              </w:rPr>
            </w:pPr>
            <w:r w:rsidRPr="002B4882">
              <w:rPr>
                <w:rFonts w:ascii="Arial" w:hAnsi="Arial" w:cs="Arial"/>
                <w:sz w:val="22"/>
                <w:szCs w:val="22"/>
              </w:rPr>
              <w:t>•Written update on enforcement issues.</w:t>
            </w:r>
            <w:r>
              <w:rPr>
                <w:rFonts w:ascii="Arial" w:hAnsi="Arial" w:cs="Arial"/>
                <w:sz w:val="22"/>
                <w:szCs w:val="22"/>
              </w:rPr>
              <w:t xml:space="preserve">  The following update was given:</w:t>
            </w:r>
          </w:p>
          <w:p w14:paraId="4D73AC51" w14:textId="77777777" w:rsidR="002B4882" w:rsidRDefault="00FD05F1" w:rsidP="002B4882">
            <w:pPr>
              <w:rPr>
                <w:rFonts w:ascii="Arial" w:hAnsi="Arial" w:cs="Arial"/>
                <w:sz w:val="22"/>
                <w:szCs w:val="22"/>
              </w:rPr>
            </w:pPr>
            <w:r w:rsidRPr="00FD05F1">
              <w:rPr>
                <w:rFonts w:ascii="Arial" w:hAnsi="Arial" w:cs="Arial"/>
                <w:sz w:val="22"/>
                <w:szCs w:val="22"/>
              </w:rPr>
              <w:t>The only ongoing Planning Compliance case we have for Hook Lane is in relation to the use of pumps at the Bellway site operating out of hours. A BCN was served several months ago and there have been further reports of the continued use of pumps. These have been investigated (including out of hours visits) but there is no evidence to support a prosecution. Bellway have been liaised with who confirm x3 pumps are on site (within the red line area) and they do not operate out of hours and are fully switched off at night. The current Planning Compliance case (ref. ENF/135/23) is being left open for the next couple of months and further reports can be continued to be made (any video evidence would especially be appreciated). – Jack Trevelyan (Planning Compliance Lead)</w:t>
            </w:r>
          </w:p>
          <w:p w14:paraId="345002D0" w14:textId="77777777" w:rsidR="00FD05F1" w:rsidRDefault="00FD05F1" w:rsidP="002B4882">
            <w:pPr>
              <w:rPr>
                <w:rFonts w:ascii="Arial" w:hAnsi="Arial" w:cs="Arial"/>
                <w:sz w:val="22"/>
                <w:szCs w:val="22"/>
              </w:rPr>
            </w:pPr>
          </w:p>
          <w:p w14:paraId="6A82FF76" w14:textId="77777777" w:rsidR="00FD05F1" w:rsidRPr="00FD05F1" w:rsidRDefault="00FD05F1" w:rsidP="00FD05F1">
            <w:pPr>
              <w:rPr>
                <w:rFonts w:ascii="Arial" w:hAnsi="Arial" w:cs="Arial"/>
                <w:sz w:val="22"/>
                <w:szCs w:val="22"/>
              </w:rPr>
            </w:pPr>
            <w:r w:rsidRPr="00FD05F1">
              <w:rPr>
                <w:rFonts w:ascii="Arial" w:hAnsi="Arial" w:cs="Arial"/>
                <w:sz w:val="22"/>
                <w:szCs w:val="22"/>
              </w:rPr>
              <w:t>P/140/16/OUT Summer Lane</w:t>
            </w:r>
          </w:p>
          <w:p w14:paraId="3BC2D107" w14:textId="77777777" w:rsidR="00FD05F1" w:rsidRDefault="00FD05F1" w:rsidP="00FD05F1">
            <w:pPr>
              <w:rPr>
                <w:rFonts w:ascii="Arial" w:hAnsi="Arial" w:cs="Arial"/>
                <w:sz w:val="22"/>
                <w:szCs w:val="22"/>
              </w:rPr>
            </w:pPr>
            <w:r w:rsidRPr="00FD05F1">
              <w:rPr>
                <w:rFonts w:ascii="Arial" w:hAnsi="Arial" w:cs="Arial"/>
                <w:sz w:val="22"/>
                <w:szCs w:val="22"/>
              </w:rPr>
              <w:t>•</w:t>
            </w:r>
            <w:r>
              <w:rPr>
                <w:rFonts w:ascii="Arial" w:hAnsi="Arial" w:cs="Arial"/>
                <w:sz w:val="22"/>
                <w:szCs w:val="22"/>
              </w:rPr>
              <w:t xml:space="preserve">  </w:t>
            </w:r>
            <w:r w:rsidRPr="00FD05F1">
              <w:rPr>
                <w:rFonts w:ascii="Arial" w:hAnsi="Arial" w:cs="Arial"/>
                <w:sz w:val="22"/>
                <w:szCs w:val="22"/>
              </w:rPr>
              <w:t>Update on Condition 30 (Brent Geese Mitigation Land)</w:t>
            </w:r>
          </w:p>
          <w:p w14:paraId="55880F2F" w14:textId="77777777" w:rsidR="00FD05F1" w:rsidRDefault="00FD05F1" w:rsidP="00FD05F1">
            <w:pPr>
              <w:rPr>
                <w:rFonts w:ascii="Arial" w:hAnsi="Arial" w:cs="Arial"/>
                <w:sz w:val="22"/>
                <w:szCs w:val="22"/>
              </w:rPr>
            </w:pPr>
            <w:r>
              <w:rPr>
                <w:rFonts w:ascii="Arial" w:hAnsi="Arial" w:cs="Arial"/>
                <w:sz w:val="22"/>
                <w:szCs w:val="22"/>
              </w:rPr>
              <w:t xml:space="preserve">Developers and planners were separately consulting with Luke Hasler at Natural England over the requirements of Condition 30.  Jessica Riches made it clear that the signoff would be a theoretical one, rather than measures being in place and being proven to work in advance of signoff.  The site would be monitored (presumably by ADC) and improvements made if </w:t>
            </w:r>
            <w:proofErr w:type="gramStart"/>
            <w:r>
              <w:rPr>
                <w:rFonts w:ascii="Arial" w:hAnsi="Arial" w:cs="Arial"/>
                <w:sz w:val="22"/>
                <w:szCs w:val="22"/>
              </w:rPr>
              <w:t>necessary</w:t>
            </w:r>
            <w:proofErr w:type="gramEnd"/>
            <w:r>
              <w:rPr>
                <w:rFonts w:ascii="Arial" w:hAnsi="Arial" w:cs="Arial"/>
                <w:sz w:val="22"/>
                <w:szCs w:val="22"/>
              </w:rPr>
              <w:t xml:space="preserve"> in the future.  No date for a submission of another application to discharge condition 30 was given.</w:t>
            </w:r>
          </w:p>
          <w:p w14:paraId="6D6DBC74" w14:textId="77777777" w:rsidR="00FD05F1" w:rsidRDefault="00FD05F1" w:rsidP="00FD05F1">
            <w:pPr>
              <w:rPr>
                <w:rFonts w:ascii="Arial" w:hAnsi="Arial" w:cs="Arial"/>
                <w:sz w:val="22"/>
                <w:szCs w:val="22"/>
              </w:rPr>
            </w:pPr>
          </w:p>
          <w:p w14:paraId="3CF3CB27" w14:textId="77777777" w:rsidR="00FD05F1" w:rsidRDefault="00FD05F1" w:rsidP="00FD05F1">
            <w:pPr>
              <w:rPr>
                <w:rFonts w:ascii="Arial" w:hAnsi="Arial" w:cs="Arial"/>
                <w:sz w:val="22"/>
                <w:szCs w:val="22"/>
              </w:rPr>
            </w:pPr>
            <w:r>
              <w:rPr>
                <w:rFonts w:ascii="Arial" w:hAnsi="Arial" w:cs="Arial"/>
                <w:sz w:val="22"/>
                <w:szCs w:val="22"/>
              </w:rPr>
              <w:t>Undischarged conditions at Hook Lane – members were provided with a table showing where conditions were still outstanding.  Officers advised that if signoff did not take place as required, they could and would place a warning on the land registry to indicate this.</w:t>
            </w:r>
          </w:p>
          <w:p w14:paraId="0605BA76" w14:textId="77777777" w:rsidR="00FD05F1" w:rsidRDefault="00FD05F1" w:rsidP="00FD05F1">
            <w:pPr>
              <w:rPr>
                <w:rFonts w:ascii="Arial" w:hAnsi="Arial" w:cs="Arial"/>
                <w:sz w:val="22"/>
                <w:szCs w:val="22"/>
              </w:rPr>
            </w:pPr>
          </w:p>
          <w:p w14:paraId="1107D15D" w14:textId="77D2D62D" w:rsidR="00FD05F1" w:rsidRPr="000C027A" w:rsidRDefault="00FD05F1" w:rsidP="00FD05F1">
            <w:pPr>
              <w:rPr>
                <w:rFonts w:ascii="Arial" w:hAnsi="Arial" w:cs="Arial"/>
                <w:sz w:val="22"/>
                <w:szCs w:val="22"/>
              </w:rPr>
            </w:pPr>
            <w:r>
              <w:rPr>
                <w:rFonts w:ascii="Arial" w:hAnsi="Arial" w:cs="Arial"/>
                <w:sz w:val="22"/>
                <w:szCs w:val="22"/>
              </w:rPr>
              <w:t xml:space="preserve">An update was also provided on the Summer Fields outstanding work required to address land raising and the condition of the public open spaces.  This site is also not part of the strategic </w:t>
            </w:r>
            <w:proofErr w:type="gramStart"/>
            <w:r>
              <w:rPr>
                <w:rFonts w:ascii="Arial" w:hAnsi="Arial" w:cs="Arial"/>
                <w:sz w:val="22"/>
                <w:szCs w:val="22"/>
              </w:rPr>
              <w:t>allocation</w:t>
            </w:r>
            <w:proofErr w:type="gramEnd"/>
            <w:r>
              <w:rPr>
                <w:rFonts w:ascii="Arial" w:hAnsi="Arial" w:cs="Arial"/>
                <w:sz w:val="22"/>
                <w:szCs w:val="22"/>
              </w:rPr>
              <w:t xml:space="preserve"> but we were advised that plans had been submitted but they were not satisfactory to drainage engineers at ADC.</w:t>
            </w:r>
          </w:p>
        </w:tc>
      </w:tr>
      <w:tr w:rsidR="00F15E41" w:rsidRPr="000C027A" w14:paraId="6DD0B210" w14:textId="77777777" w:rsidTr="005E01D7">
        <w:trPr>
          <w:trHeight w:val="474"/>
        </w:trPr>
        <w:tc>
          <w:tcPr>
            <w:tcW w:w="1428" w:type="dxa"/>
          </w:tcPr>
          <w:p w14:paraId="2AD4F1DC" w14:textId="05271E2D" w:rsidR="00F15E41" w:rsidRPr="000C027A" w:rsidRDefault="00F15E41" w:rsidP="00F15E41">
            <w:pPr>
              <w:rPr>
                <w:rFonts w:ascii="Arial" w:hAnsi="Arial" w:cs="Arial"/>
                <w:b/>
                <w:bCs/>
                <w:sz w:val="22"/>
                <w:szCs w:val="22"/>
              </w:rPr>
            </w:pPr>
          </w:p>
        </w:tc>
        <w:tc>
          <w:tcPr>
            <w:tcW w:w="7735" w:type="dxa"/>
          </w:tcPr>
          <w:p w14:paraId="464F5DDD" w14:textId="4E02567E" w:rsidR="00F15E41" w:rsidRPr="00641B8C" w:rsidRDefault="00F15E41" w:rsidP="00F15E41">
            <w:pPr>
              <w:widowControl w:val="0"/>
              <w:tabs>
                <w:tab w:val="left" w:pos="284"/>
              </w:tabs>
              <w:overflowPunct w:val="0"/>
              <w:autoSpaceDE w:val="0"/>
              <w:autoSpaceDN w:val="0"/>
              <w:adjustRightInd w:val="0"/>
              <w:spacing w:line="287" w:lineRule="atLeast"/>
              <w:rPr>
                <w:rFonts w:ascii="Arial" w:hAnsi="Arial" w:cs="Arial"/>
                <w:b/>
                <w:bCs/>
                <w:sz w:val="22"/>
                <w:szCs w:val="22"/>
              </w:rPr>
            </w:pPr>
          </w:p>
        </w:tc>
      </w:tr>
      <w:tr w:rsidR="00F15E41" w:rsidRPr="00FF5D98" w14:paraId="5193FBA2" w14:textId="77777777" w:rsidTr="005E01D7">
        <w:trPr>
          <w:trHeight w:val="420"/>
        </w:trPr>
        <w:tc>
          <w:tcPr>
            <w:tcW w:w="1428" w:type="dxa"/>
          </w:tcPr>
          <w:p w14:paraId="66D8678A" w14:textId="29961EB6" w:rsidR="00F15E41" w:rsidRDefault="00F15E41" w:rsidP="00F15E41">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b/>
                <w:bCs/>
                <w:sz w:val="22"/>
                <w:szCs w:val="22"/>
              </w:rPr>
              <w:t>P/24/021</w:t>
            </w:r>
          </w:p>
        </w:tc>
        <w:tc>
          <w:tcPr>
            <w:tcW w:w="7735" w:type="dxa"/>
          </w:tcPr>
          <w:p w14:paraId="17090F13" w14:textId="33AD5CC4" w:rsidR="00F15E41" w:rsidRPr="002E06DD" w:rsidRDefault="00F15E41" w:rsidP="00F15E41">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641B8C">
              <w:rPr>
                <w:rFonts w:ascii="Arial" w:hAnsi="Arial" w:cs="Arial"/>
                <w:b/>
                <w:bCs/>
                <w:sz w:val="22"/>
                <w:szCs w:val="22"/>
              </w:rPr>
              <w:t>To note any decisions confirmed by Arun DC</w:t>
            </w:r>
          </w:p>
        </w:tc>
      </w:tr>
      <w:bookmarkEnd w:id="5"/>
      <w:tr w:rsidR="00F15E41" w:rsidRPr="000C027A" w14:paraId="288A22E0" w14:textId="77777777" w:rsidTr="005E01D7">
        <w:tc>
          <w:tcPr>
            <w:tcW w:w="1428" w:type="dxa"/>
          </w:tcPr>
          <w:p w14:paraId="08AA6048" w14:textId="7F250581" w:rsidR="00F15E41" w:rsidRPr="00BC7EE5" w:rsidRDefault="00F15E41" w:rsidP="00F15E41">
            <w:pPr>
              <w:rPr>
                <w:rFonts w:ascii="Arial" w:hAnsi="Arial" w:cs="Arial"/>
                <w:b/>
                <w:bCs/>
                <w:sz w:val="22"/>
                <w:szCs w:val="22"/>
              </w:rPr>
            </w:pPr>
            <w:r>
              <w:rPr>
                <w:rFonts w:ascii="Arial" w:hAnsi="Arial" w:cs="Arial"/>
                <w:sz w:val="22"/>
                <w:szCs w:val="22"/>
              </w:rPr>
              <w:t>P/24/021.1</w:t>
            </w:r>
          </w:p>
        </w:tc>
        <w:tc>
          <w:tcPr>
            <w:tcW w:w="7735" w:type="dxa"/>
          </w:tcPr>
          <w:p w14:paraId="082266F2" w14:textId="77777777" w:rsidR="00FD05F1" w:rsidRDefault="00FD05F1" w:rsidP="00F15E41">
            <w:pPr>
              <w:widowControl w:val="0"/>
              <w:tabs>
                <w:tab w:val="left" w:pos="851"/>
              </w:tabs>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P/29/24/HH – 33 Lion Road Pagham PO21 3LA.  Proposed detached double garage, following demolition of existing.  PERMIT</w:t>
            </w:r>
          </w:p>
          <w:p w14:paraId="20B1F817" w14:textId="77777777" w:rsidR="00FD05F1" w:rsidRDefault="00FD05F1" w:rsidP="00F15E41">
            <w:pPr>
              <w:widowControl w:val="0"/>
              <w:tabs>
                <w:tab w:val="left" w:pos="851"/>
              </w:tabs>
              <w:overflowPunct w:val="0"/>
              <w:autoSpaceDE w:val="0"/>
              <w:autoSpaceDN w:val="0"/>
              <w:adjustRightInd w:val="0"/>
              <w:spacing w:line="287" w:lineRule="atLeast"/>
              <w:rPr>
                <w:rFonts w:ascii="Arial" w:hAnsi="Arial" w:cs="Arial"/>
                <w:color w:val="000000"/>
                <w:sz w:val="22"/>
                <w:szCs w:val="22"/>
              </w:rPr>
            </w:pPr>
          </w:p>
          <w:p w14:paraId="783ED567" w14:textId="77777777" w:rsidR="00831FE8" w:rsidRDefault="00FD05F1" w:rsidP="00F15E41">
            <w:pPr>
              <w:widowControl w:val="0"/>
              <w:tabs>
                <w:tab w:val="left" w:pos="851"/>
              </w:tabs>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P/30/24/HH – 28 Drift Road Pagham PO21 3NS – Single storey rear extension and hip to gable end roof extension including conversion of loft to habitable use.  PERMIT</w:t>
            </w:r>
          </w:p>
          <w:p w14:paraId="656C4B5D" w14:textId="77777777" w:rsidR="00831FE8" w:rsidRDefault="00831FE8" w:rsidP="00F15E41">
            <w:pPr>
              <w:widowControl w:val="0"/>
              <w:tabs>
                <w:tab w:val="left" w:pos="851"/>
              </w:tabs>
              <w:overflowPunct w:val="0"/>
              <w:autoSpaceDE w:val="0"/>
              <w:autoSpaceDN w:val="0"/>
              <w:adjustRightInd w:val="0"/>
              <w:spacing w:line="287" w:lineRule="atLeast"/>
              <w:rPr>
                <w:rFonts w:ascii="Arial" w:hAnsi="Arial" w:cs="Arial"/>
                <w:color w:val="000000"/>
                <w:sz w:val="22"/>
                <w:szCs w:val="22"/>
              </w:rPr>
            </w:pPr>
          </w:p>
          <w:p w14:paraId="04B42EEB" w14:textId="77777777" w:rsidR="00831FE8" w:rsidRDefault="00831FE8" w:rsidP="00F15E41">
            <w:pPr>
              <w:widowControl w:val="0"/>
              <w:tabs>
                <w:tab w:val="left" w:pos="851"/>
              </w:tabs>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P/149/23/s73 – Land West of Hook Lane Pagham PO21 3PB.  Variation of Condition 13 imposed under P/30/19/OUT (which was the subject of a Section 106 agreement) relating to rewording of condition to “prior to occupation of the 300</w:t>
            </w:r>
            <w:r w:rsidRPr="00831FE8">
              <w:rPr>
                <w:rFonts w:ascii="Arial" w:hAnsi="Arial" w:cs="Arial"/>
                <w:color w:val="000000"/>
                <w:sz w:val="22"/>
                <w:szCs w:val="22"/>
                <w:vertAlign w:val="superscript"/>
              </w:rPr>
              <w:t>th</w:t>
            </w:r>
            <w:r>
              <w:rPr>
                <w:rFonts w:ascii="Arial" w:hAnsi="Arial" w:cs="Arial"/>
                <w:color w:val="000000"/>
                <w:sz w:val="22"/>
                <w:szCs w:val="22"/>
              </w:rPr>
              <w:t xml:space="preserve"> dwelling…”</w:t>
            </w:r>
          </w:p>
          <w:p w14:paraId="0B3C6F65" w14:textId="70D3B42E" w:rsidR="00F15E41" w:rsidRPr="00641B8C" w:rsidRDefault="00F15E41" w:rsidP="00F15E41">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color w:val="000000"/>
                <w:sz w:val="22"/>
                <w:szCs w:val="22"/>
              </w:rPr>
              <w:t xml:space="preserve"> </w:t>
            </w:r>
          </w:p>
        </w:tc>
      </w:tr>
      <w:bookmarkEnd w:id="6"/>
      <w:bookmarkEnd w:id="7"/>
      <w:bookmarkEnd w:id="8"/>
      <w:tr w:rsidR="00F15E41" w:rsidRPr="000C027A" w14:paraId="6E705068" w14:textId="77777777" w:rsidTr="005E01D7">
        <w:tc>
          <w:tcPr>
            <w:tcW w:w="1428" w:type="dxa"/>
          </w:tcPr>
          <w:p w14:paraId="5668B328" w14:textId="38F645B0" w:rsidR="00F15E41" w:rsidRPr="00BC7EE5" w:rsidRDefault="00F15E41" w:rsidP="00F15E41">
            <w:pPr>
              <w:rPr>
                <w:rFonts w:ascii="Arial" w:hAnsi="Arial" w:cs="Arial"/>
                <w:b/>
                <w:bCs/>
                <w:sz w:val="22"/>
                <w:szCs w:val="22"/>
              </w:rPr>
            </w:pPr>
          </w:p>
        </w:tc>
        <w:tc>
          <w:tcPr>
            <w:tcW w:w="7735" w:type="dxa"/>
          </w:tcPr>
          <w:p w14:paraId="09ADDFD3" w14:textId="690C3E16" w:rsidR="00F15E41" w:rsidRPr="00641B8C" w:rsidRDefault="00F15E41" w:rsidP="00F15E41">
            <w:pPr>
              <w:rPr>
                <w:rFonts w:ascii="Arial" w:hAnsi="Arial" w:cs="Arial"/>
                <w:bCs/>
                <w:sz w:val="22"/>
                <w:szCs w:val="22"/>
              </w:rPr>
            </w:pPr>
          </w:p>
        </w:tc>
      </w:tr>
      <w:tr w:rsidR="00F15E41" w:rsidRPr="000C027A" w14:paraId="274ED058" w14:textId="77777777" w:rsidTr="005E01D7">
        <w:tc>
          <w:tcPr>
            <w:tcW w:w="1428" w:type="dxa"/>
          </w:tcPr>
          <w:p w14:paraId="65C98CCE" w14:textId="4A511A74" w:rsidR="00F15E41" w:rsidRPr="00BC7EE5" w:rsidRDefault="00F15E41" w:rsidP="00F15E41">
            <w:pPr>
              <w:rPr>
                <w:rFonts w:ascii="Arial" w:hAnsi="Arial" w:cs="Arial"/>
                <w:b/>
                <w:bCs/>
                <w:sz w:val="22"/>
                <w:szCs w:val="22"/>
              </w:rPr>
            </w:pPr>
            <w:r>
              <w:rPr>
                <w:rFonts w:ascii="Arial" w:hAnsi="Arial" w:cs="Arial"/>
                <w:b/>
                <w:bCs/>
                <w:sz w:val="22"/>
                <w:szCs w:val="22"/>
              </w:rPr>
              <w:t>P/24/022</w:t>
            </w:r>
          </w:p>
        </w:tc>
        <w:tc>
          <w:tcPr>
            <w:tcW w:w="7735" w:type="dxa"/>
          </w:tcPr>
          <w:p w14:paraId="002BB1C0" w14:textId="496244F1" w:rsidR="00F15E41" w:rsidRPr="0052687B" w:rsidRDefault="00F15E41" w:rsidP="00F15E41">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F15E41" w:rsidRPr="000C027A" w14:paraId="4993BC40" w14:textId="77777777" w:rsidTr="005E01D7">
        <w:tc>
          <w:tcPr>
            <w:tcW w:w="1428" w:type="dxa"/>
          </w:tcPr>
          <w:p w14:paraId="54C90964" w14:textId="24709FE5" w:rsidR="00F15E41" w:rsidRPr="00BC7EE5" w:rsidRDefault="00F15E41" w:rsidP="00F15E41">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/24/022.1</w:t>
            </w:r>
          </w:p>
        </w:tc>
        <w:tc>
          <w:tcPr>
            <w:tcW w:w="7735" w:type="dxa"/>
          </w:tcPr>
          <w:p w14:paraId="5EB7B3E8" w14:textId="77777777" w:rsidR="00831FE8" w:rsidRDefault="00831FE8" w:rsidP="00831FE8">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Meeting held on 5</w:t>
            </w:r>
            <w:r w:rsidRPr="00831FE8">
              <w:rPr>
                <w:rFonts w:ascii="Arial" w:hAnsi="Arial" w:cs="Arial"/>
                <w:sz w:val="22"/>
                <w:szCs w:val="22"/>
                <w:vertAlign w:val="superscript"/>
              </w:rPr>
              <w:t>th</w:t>
            </w:r>
            <w:r>
              <w:rPr>
                <w:rFonts w:ascii="Arial" w:hAnsi="Arial" w:cs="Arial"/>
                <w:sz w:val="22"/>
                <w:szCs w:val="22"/>
              </w:rPr>
              <w:t xml:space="preserve"> June 2024:</w:t>
            </w:r>
          </w:p>
          <w:p w14:paraId="2FAD5930" w14:textId="32F0E616" w:rsidR="00831FE8" w:rsidRDefault="00831FE8" w:rsidP="00831FE8">
            <w:pPr>
              <w:widowControl w:val="0"/>
              <w:tabs>
                <w:tab w:val="left" w:pos="851"/>
              </w:tabs>
              <w:overflowPunct w:val="0"/>
              <w:autoSpaceDE w:val="0"/>
              <w:autoSpaceDN w:val="0"/>
              <w:adjustRightInd w:val="0"/>
              <w:spacing w:line="287" w:lineRule="atLeast"/>
              <w:rPr>
                <w:rFonts w:ascii="Arial" w:hAnsi="Arial" w:cs="Arial"/>
                <w:color w:val="000000"/>
                <w:sz w:val="22"/>
                <w:szCs w:val="22"/>
              </w:rPr>
            </w:pPr>
            <w:r>
              <w:rPr>
                <w:rFonts w:ascii="Arial" w:hAnsi="Arial" w:cs="Arial"/>
                <w:sz w:val="22"/>
                <w:szCs w:val="22"/>
              </w:rPr>
              <w:t xml:space="preserve">P/149/23/s73 - </w:t>
            </w:r>
            <w:r>
              <w:rPr>
                <w:rFonts w:ascii="Arial" w:hAnsi="Arial" w:cs="Arial"/>
                <w:color w:val="000000"/>
                <w:sz w:val="22"/>
                <w:szCs w:val="22"/>
              </w:rPr>
              <w:t>Land West of Hook Lane Pagham PO21 3PB.  Variation of Condition 13 imposed under P/30/19/OUT (which was the subject of a Section 106 agreement) relating to rewording of condition to “prior to occupation of the 300</w:t>
            </w:r>
            <w:r w:rsidRPr="00831FE8">
              <w:rPr>
                <w:rFonts w:ascii="Arial" w:hAnsi="Arial" w:cs="Arial"/>
                <w:color w:val="000000"/>
                <w:sz w:val="22"/>
                <w:szCs w:val="22"/>
                <w:vertAlign w:val="superscript"/>
              </w:rPr>
              <w:t>th</w:t>
            </w:r>
            <w:r>
              <w:rPr>
                <w:rFonts w:ascii="Arial" w:hAnsi="Arial" w:cs="Arial"/>
                <w:color w:val="000000"/>
                <w:sz w:val="22"/>
                <w:szCs w:val="22"/>
              </w:rPr>
              <w:t xml:space="preserve"> dwelling…”  had been permitted by the committee</w:t>
            </w:r>
          </w:p>
          <w:p w14:paraId="17066A01" w14:textId="77777777" w:rsidR="00F15E41" w:rsidRDefault="00F15E41" w:rsidP="00F15E41">
            <w:pPr>
              <w:widowControl w:val="0"/>
              <w:tabs>
                <w:tab w:val="left" w:pos="851"/>
              </w:tabs>
              <w:overflowPunct w:val="0"/>
              <w:autoSpaceDE w:val="0"/>
              <w:autoSpaceDN w:val="0"/>
              <w:adjustRightInd w:val="0"/>
              <w:spacing w:line="287" w:lineRule="atLeast"/>
              <w:rPr>
                <w:rFonts w:ascii="Arial" w:hAnsi="Arial" w:cs="Arial"/>
                <w:bCs/>
                <w:sz w:val="22"/>
                <w:szCs w:val="22"/>
              </w:rPr>
            </w:pPr>
          </w:p>
          <w:p w14:paraId="3F7A1566" w14:textId="27B836B8" w:rsidR="00831FE8" w:rsidRPr="00641B8C" w:rsidRDefault="00831FE8" w:rsidP="00F15E41">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P115/23/PL - </w:t>
            </w:r>
            <w:r w:rsidRPr="00831FE8">
              <w:rPr>
                <w:rFonts w:ascii="Arial" w:hAnsi="Arial" w:cs="Arial"/>
                <w:bCs/>
                <w:sz w:val="22"/>
                <w:szCs w:val="22"/>
              </w:rPr>
              <w:t>Land West of Osborne Refrigerators Rose Green Road Bognor Regis PO21 3EG</w:t>
            </w:r>
            <w:r>
              <w:rPr>
                <w:rFonts w:ascii="Arial" w:hAnsi="Arial" w:cs="Arial"/>
                <w:bCs/>
                <w:sz w:val="22"/>
                <w:szCs w:val="22"/>
              </w:rPr>
              <w:t xml:space="preserve">.  </w:t>
            </w:r>
            <w:r w:rsidRPr="00831FE8">
              <w:rPr>
                <w:rFonts w:ascii="Arial" w:hAnsi="Arial" w:cs="Arial"/>
                <w:color w:val="000000"/>
                <w:sz w:val="22"/>
                <w:szCs w:val="22"/>
              </w:rPr>
              <w:t>Erection of 44 No. dwellings with garaging, covered and open resident and visitor parking with new access from internal road serving Osborne Refrigerators and improvements to existing access off Rose Green Road (resubmission following P/111/22/PL). This application falls within Strategic Site SD2 and is in CIL Zone 1 (Zero Rated).</w:t>
            </w:r>
            <w:r>
              <w:rPr>
                <w:rFonts w:ascii="Arial" w:hAnsi="Arial" w:cs="Arial"/>
                <w:color w:val="000000"/>
                <w:sz w:val="22"/>
                <w:szCs w:val="22"/>
              </w:rPr>
              <w:t xml:space="preserve"> – deferred.  Members of the ADC planning committee deferred for more information on why a controlled crossing could not be included as part of the plans to use Hook Lane play area as an alternative to providing their own play </w:t>
            </w:r>
            <w:proofErr w:type="gramStart"/>
            <w:r>
              <w:rPr>
                <w:rFonts w:ascii="Arial" w:hAnsi="Arial" w:cs="Arial"/>
                <w:color w:val="000000"/>
                <w:sz w:val="22"/>
                <w:szCs w:val="22"/>
              </w:rPr>
              <w:t>space, and</w:t>
            </w:r>
            <w:proofErr w:type="gramEnd"/>
            <w:r>
              <w:rPr>
                <w:rFonts w:ascii="Arial" w:hAnsi="Arial" w:cs="Arial"/>
                <w:color w:val="000000"/>
                <w:sz w:val="22"/>
                <w:szCs w:val="22"/>
              </w:rPr>
              <w:t xml:space="preserve"> questioned the distribution of social housing in the site.  There were concerns over biodiversity net gain taking place off-site and flooding issues (minutes unavailable at the time of this meeting).  </w:t>
            </w:r>
          </w:p>
        </w:tc>
      </w:tr>
      <w:tr w:rsidR="00F15E41" w:rsidRPr="000C027A" w14:paraId="0FA9D751" w14:textId="77777777" w:rsidTr="005E01D7">
        <w:tc>
          <w:tcPr>
            <w:tcW w:w="1428" w:type="dxa"/>
          </w:tcPr>
          <w:p w14:paraId="405DB279" w14:textId="4DAF62AD" w:rsidR="00F15E41" w:rsidRDefault="00F15E41" w:rsidP="00F15E41">
            <w:pPr>
              <w:rPr>
                <w:rFonts w:ascii="Arial" w:hAnsi="Arial" w:cs="Arial"/>
                <w:b/>
                <w:bCs/>
                <w:sz w:val="22"/>
                <w:szCs w:val="22"/>
              </w:rPr>
            </w:pPr>
          </w:p>
        </w:tc>
        <w:tc>
          <w:tcPr>
            <w:tcW w:w="7735" w:type="dxa"/>
          </w:tcPr>
          <w:p w14:paraId="659491CA" w14:textId="285F36BF" w:rsidR="00F15E41" w:rsidRPr="00641B8C" w:rsidRDefault="00F15E41" w:rsidP="00F15E41">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F15E41" w:rsidRPr="000C027A" w14:paraId="4FF6F069" w14:textId="77777777" w:rsidTr="005E01D7">
        <w:tc>
          <w:tcPr>
            <w:tcW w:w="1428" w:type="dxa"/>
          </w:tcPr>
          <w:p w14:paraId="2225EAB6" w14:textId="0FB2E02C" w:rsidR="00F15E41" w:rsidRPr="00EF3A87" w:rsidRDefault="00F15E41" w:rsidP="00F15E41">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/24/023</w:t>
            </w:r>
          </w:p>
        </w:tc>
        <w:tc>
          <w:tcPr>
            <w:tcW w:w="7735" w:type="dxa"/>
          </w:tcPr>
          <w:p w14:paraId="23AA1BBD" w14:textId="2385D8CC" w:rsidR="00F15E41" w:rsidRPr="00641B8C" w:rsidRDefault="00F15E41" w:rsidP="00F15E41">
            <w:pPr>
              <w:widowControl w:val="0"/>
              <w:tabs>
                <w:tab w:val="left" w:pos="851"/>
              </w:tabs>
              <w:overflowPunct w:val="0"/>
              <w:autoSpaceDE w:val="0"/>
              <w:autoSpaceDN w:val="0"/>
              <w:adjustRightInd w:val="0"/>
              <w:spacing w:line="287" w:lineRule="atLeast"/>
              <w:rPr>
                <w:rFonts w:ascii="Arial" w:hAnsi="Arial" w:cs="Arial"/>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F15E41" w:rsidRPr="000C027A" w14:paraId="55E5C272" w14:textId="77777777" w:rsidTr="005E01D7">
        <w:tc>
          <w:tcPr>
            <w:tcW w:w="1428" w:type="dxa"/>
          </w:tcPr>
          <w:p w14:paraId="1490944C" w14:textId="5C4EB281" w:rsidR="00F15E41" w:rsidRPr="003534CC" w:rsidRDefault="00F15E41" w:rsidP="00F15E41">
            <w:pPr>
              <w:rPr>
                <w:rFonts w:ascii="Arial" w:hAnsi="Arial" w:cs="Arial"/>
                <w:sz w:val="22"/>
                <w:szCs w:val="22"/>
              </w:rPr>
            </w:pPr>
            <w:r w:rsidRPr="00EF3A87">
              <w:rPr>
                <w:rFonts w:ascii="Arial" w:hAnsi="Arial" w:cs="Arial"/>
                <w:sz w:val="22"/>
                <w:szCs w:val="22"/>
              </w:rPr>
              <w:t>P/2</w:t>
            </w:r>
            <w:r>
              <w:rPr>
                <w:rFonts w:ascii="Arial" w:hAnsi="Arial" w:cs="Arial"/>
                <w:sz w:val="22"/>
                <w:szCs w:val="22"/>
              </w:rPr>
              <w:t>4/023</w:t>
            </w:r>
            <w:r w:rsidRPr="00EF3A87">
              <w:rPr>
                <w:rFonts w:ascii="Arial" w:hAnsi="Arial" w:cs="Arial"/>
                <w:sz w:val="22"/>
                <w:szCs w:val="22"/>
              </w:rPr>
              <w:t>.1</w:t>
            </w:r>
          </w:p>
        </w:tc>
        <w:tc>
          <w:tcPr>
            <w:tcW w:w="7735" w:type="dxa"/>
          </w:tcPr>
          <w:p w14:paraId="0995E102" w14:textId="60DAD017" w:rsidR="00F15E41" w:rsidRPr="00641B8C" w:rsidRDefault="00F15E41" w:rsidP="00F15E41">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F15E41" w:rsidRPr="000C027A" w14:paraId="48347BCF" w14:textId="77777777" w:rsidTr="005E01D7">
        <w:tc>
          <w:tcPr>
            <w:tcW w:w="1428" w:type="dxa"/>
          </w:tcPr>
          <w:p w14:paraId="6A617C82" w14:textId="50BD9C79" w:rsidR="00F15E41" w:rsidRPr="003534CC" w:rsidRDefault="00F15E41" w:rsidP="00F15E41">
            <w:pPr>
              <w:rPr>
                <w:rFonts w:ascii="Arial" w:hAnsi="Arial" w:cs="Arial"/>
                <w:sz w:val="22"/>
                <w:szCs w:val="22"/>
              </w:rPr>
            </w:pPr>
          </w:p>
        </w:tc>
        <w:tc>
          <w:tcPr>
            <w:tcW w:w="7735" w:type="dxa"/>
          </w:tcPr>
          <w:p w14:paraId="38F2730D" w14:textId="633E3CFB" w:rsidR="00F15E41" w:rsidRPr="00F51317" w:rsidRDefault="00F15E41" w:rsidP="00F15E41">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F15E41" w:rsidRPr="000C027A" w14:paraId="1CAD4D23" w14:textId="77777777" w:rsidTr="005E01D7">
        <w:tc>
          <w:tcPr>
            <w:tcW w:w="1428" w:type="dxa"/>
          </w:tcPr>
          <w:p w14:paraId="207E95FC" w14:textId="1528A840" w:rsidR="00F15E41" w:rsidRPr="003534CC" w:rsidRDefault="00F15E41" w:rsidP="00F15E41">
            <w:pPr>
              <w:rPr>
                <w:rFonts w:ascii="Arial" w:hAnsi="Arial" w:cs="Arial"/>
                <w:sz w:val="22"/>
                <w:szCs w:val="22"/>
              </w:rPr>
            </w:pPr>
          </w:p>
        </w:tc>
        <w:tc>
          <w:tcPr>
            <w:tcW w:w="7735" w:type="dxa"/>
          </w:tcPr>
          <w:p w14:paraId="334C9999" w14:textId="456DF538" w:rsidR="00F15E41" w:rsidRPr="00641B8C" w:rsidRDefault="00F15E41" w:rsidP="00F15E41">
            <w:pPr>
              <w:widowControl w:val="0"/>
              <w:tabs>
                <w:tab w:val="left" w:pos="851"/>
              </w:tabs>
              <w:overflowPunct w:val="0"/>
              <w:autoSpaceDE w:val="0"/>
              <w:autoSpaceDN w:val="0"/>
              <w:adjustRightInd w:val="0"/>
              <w:spacing w:line="287" w:lineRule="atLeast"/>
              <w:rPr>
                <w:rFonts w:ascii="Arial" w:hAnsi="Arial" w:cs="Arial"/>
                <w:sz w:val="22"/>
                <w:szCs w:val="22"/>
              </w:rPr>
            </w:pPr>
            <w:r w:rsidRPr="00F51317">
              <w:rPr>
                <w:rFonts w:ascii="Arial" w:hAnsi="Arial" w:cs="Arial"/>
                <w:b/>
                <w:bCs/>
                <w:sz w:val="22"/>
                <w:szCs w:val="22"/>
              </w:rPr>
              <w:t>Date of next meeting</w:t>
            </w:r>
          </w:p>
        </w:tc>
      </w:tr>
      <w:tr w:rsidR="00F15E41" w:rsidRPr="000C027A" w14:paraId="68EE6072" w14:textId="77777777" w:rsidTr="005E01D7">
        <w:tc>
          <w:tcPr>
            <w:tcW w:w="1428" w:type="dxa"/>
          </w:tcPr>
          <w:p w14:paraId="5C4A905E" w14:textId="77777777" w:rsidR="00F15E41" w:rsidRPr="003534CC" w:rsidRDefault="00F15E41" w:rsidP="00F15E41">
            <w:pPr>
              <w:rPr>
                <w:rFonts w:ascii="Arial" w:hAnsi="Arial" w:cs="Arial"/>
                <w:sz w:val="22"/>
                <w:szCs w:val="22"/>
              </w:rPr>
            </w:pPr>
          </w:p>
        </w:tc>
        <w:tc>
          <w:tcPr>
            <w:tcW w:w="7735" w:type="dxa"/>
          </w:tcPr>
          <w:p w14:paraId="33915172" w14:textId="266550A5" w:rsidR="00F15E41" w:rsidRDefault="00F15E41" w:rsidP="00F15E41">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25</w:t>
            </w:r>
            <w:r w:rsidRPr="00F15E41">
              <w:rPr>
                <w:rFonts w:ascii="Arial" w:hAnsi="Arial" w:cs="Arial"/>
                <w:sz w:val="22"/>
                <w:szCs w:val="22"/>
                <w:vertAlign w:val="superscript"/>
              </w:rPr>
              <w:t>th</w:t>
            </w:r>
            <w:r>
              <w:rPr>
                <w:rFonts w:ascii="Arial" w:hAnsi="Arial" w:cs="Arial"/>
                <w:sz w:val="22"/>
                <w:szCs w:val="22"/>
              </w:rPr>
              <w:t xml:space="preserve"> June 2024</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4"/>
  </w:num>
  <w:num w:numId="10" w16cid:durableId="44647916">
    <w:abstractNumId w:val="13"/>
  </w:num>
  <w:num w:numId="11" w16cid:durableId="857232132">
    <w:abstractNumId w:val="15"/>
  </w:num>
  <w:num w:numId="12" w16cid:durableId="1325158531">
    <w:abstractNumId w:val="16"/>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199768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856D2"/>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21E5"/>
    <w:rsid w:val="00273A2D"/>
    <w:rsid w:val="002811F9"/>
    <w:rsid w:val="00284985"/>
    <w:rsid w:val="002A178D"/>
    <w:rsid w:val="002B4882"/>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1FBB"/>
    <w:rsid w:val="00413D59"/>
    <w:rsid w:val="00436F66"/>
    <w:rsid w:val="00443D50"/>
    <w:rsid w:val="00444C8D"/>
    <w:rsid w:val="004467AB"/>
    <w:rsid w:val="00446AFA"/>
    <w:rsid w:val="0045162C"/>
    <w:rsid w:val="0046482F"/>
    <w:rsid w:val="00467D11"/>
    <w:rsid w:val="0048444D"/>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3B6E"/>
    <w:rsid w:val="005A4227"/>
    <w:rsid w:val="005B2448"/>
    <w:rsid w:val="005E01D7"/>
    <w:rsid w:val="005E0741"/>
    <w:rsid w:val="005E7A99"/>
    <w:rsid w:val="00602277"/>
    <w:rsid w:val="0060353B"/>
    <w:rsid w:val="006139D7"/>
    <w:rsid w:val="00616B21"/>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31FE8"/>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164D"/>
    <w:rsid w:val="009A77CD"/>
    <w:rsid w:val="009B1835"/>
    <w:rsid w:val="009B3BB4"/>
    <w:rsid w:val="009B7024"/>
    <w:rsid w:val="009C1A3F"/>
    <w:rsid w:val="009C7F31"/>
    <w:rsid w:val="009D0B92"/>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7B01"/>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5E41"/>
    <w:rsid w:val="00F17DD0"/>
    <w:rsid w:val="00F25331"/>
    <w:rsid w:val="00F308D5"/>
    <w:rsid w:val="00F35E69"/>
    <w:rsid w:val="00F47C75"/>
    <w:rsid w:val="00F51317"/>
    <w:rsid w:val="00F56F19"/>
    <w:rsid w:val="00F618A4"/>
    <w:rsid w:val="00F625E4"/>
    <w:rsid w:val="00F63CEF"/>
    <w:rsid w:val="00F64A9F"/>
    <w:rsid w:val="00F64D0B"/>
    <w:rsid w:val="00F73F62"/>
    <w:rsid w:val="00F74CF9"/>
    <w:rsid w:val="00F77401"/>
    <w:rsid w:val="00F805CC"/>
    <w:rsid w:val="00F820E9"/>
    <w:rsid w:val="00F840C8"/>
    <w:rsid w:val="00F92BFC"/>
    <w:rsid w:val="00FB1AA4"/>
    <w:rsid w:val="00FB26A5"/>
    <w:rsid w:val="00FB519F"/>
    <w:rsid w:val="00FB6F25"/>
    <w:rsid w:val="00FD05F1"/>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2024-06-12T09:17:00Z</cp:lastPrinted>
  <dcterms:created xsi:type="dcterms:W3CDTF">2024-05-22T09:54:00Z</dcterms:created>
  <dcterms:modified xsi:type="dcterms:W3CDTF">2024-06-12T09:20:00Z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