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27CF22E" w14:textId="77777777" w:rsidR="000C027A" w:rsidRPr="00453FB8" w:rsidRDefault="000C027A" w:rsidP="000C027A">
      <w:pPr>
        <w:jc w:val="center"/>
        <w:outlineLvl w:val="0"/>
        <w:rPr>
          <w:rFonts w:ascii="Arial" w:hAnsi="Arial" w:cs="Arial"/>
          <w:b/>
          <w:sz w:val="32"/>
          <w:szCs w:val="32"/>
        </w:rPr>
      </w:pPr>
      <w:r w:rsidRPr="00453FB8">
        <w:rPr>
          <w:rFonts w:ascii="Arial" w:hAnsi="Arial" w:cs="Arial"/>
          <w:b/>
          <w:sz w:val="32"/>
          <w:szCs w:val="32"/>
        </w:rPr>
        <w:t xml:space="preserve">Pagham Parish Council                </w:t>
      </w:r>
    </w:p>
    <w:p w14:paraId="4E639E95" w14:textId="16771999" w:rsidR="000C027A" w:rsidRPr="00811D93" w:rsidRDefault="000C027A" w:rsidP="000C027A">
      <w:pPr>
        <w:jc w:val="center"/>
        <w:outlineLvl w:val="0"/>
        <w:rPr>
          <w:rFonts w:ascii="Arial" w:hAnsi="Arial" w:cs="Arial"/>
          <w:sz w:val="22"/>
          <w:szCs w:val="22"/>
        </w:rPr>
      </w:pPr>
      <w:r w:rsidRPr="00811D93">
        <w:rPr>
          <w:rFonts w:ascii="Arial" w:hAnsi="Arial" w:cs="Arial"/>
          <w:sz w:val="22"/>
          <w:szCs w:val="22"/>
        </w:rPr>
        <w:t xml:space="preserve">Minutes of the </w:t>
      </w:r>
      <w:r w:rsidRPr="00811D93">
        <w:rPr>
          <w:rFonts w:ascii="Arial" w:hAnsi="Arial" w:cs="Arial"/>
          <w:b/>
          <w:sz w:val="22"/>
          <w:szCs w:val="22"/>
        </w:rPr>
        <w:t>Planning Committee</w:t>
      </w:r>
      <w:r w:rsidRPr="00811D93">
        <w:rPr>
          <w:rFonts w:ascii="Arial" w:hAnsi="Arial" w:cs="Arial"/>
          <w:sz w:val="22"/>
          <w:szCs w:val="22"/>
        </w:rPr>
        <w:t xml:space="preserve"> Meeting held </w:t>
      </w:r>
      <w:r w:rsidRPr="00546CDA">
        <w:rPr>
          <w:rFonts w:ascii="Arial" w:hAnsi="Arial" w:cs="Arial"/>
          <w:sz w:val="22"/>
          <w:szCs w:val="22"/>
        </w:rPr>
        <w:t xml:space="preserve">on </w:t>
      </w:r>
      <w:r w:rsidR="003A36E8" w:rsidRPr="00546CDA">
        <w:rPr>
          <w:rFonts w:ascii="Arial" w:hAnsi="Arial" w:cs="Arial"/>
          <w:sz w:val="22"/>
          <w:szCs w:val="22"/>
        </w:rPr>
        <w:t>25</w:t>
      </w:r>
      <w:r w:rsidR="003A36E8" w:rsidRPr="00546CDA">
        <w:rPr>
          <w:rFonts w:ascii="Arial" w:hAnsi="Arial" w:cs="Arial"/>
          <w:sz w:val="22"/>
          <w:szCs w:val="22"/>
          <w:vertAlign w:val="superscript"/>
        </w:rPr>
        <w:t>th</w:t>
      </w:r>
      <w:r w:rsidR="003A36E8" w:rsidRPr="00546CDA">
        <w:rPr>
          <w:rFonts w:ascii="Arial" w:hAnsi="Arial" w:cs="Arial"/>
          <w:sz w:val="22"/>
          <w:szCs w:val="22"/>
        </w:rPr>
        <w:t xml:space="preserve"> June 2024</w:t>
      </w:r>
      <w:r w:rsidR="00AB35DB" w:rsidRPr="00546CDA">
        <w:rPr>
          <w:rFonts w:ascii="Arial" w:hAnsi="Arial" w:cs="Arial"/>
          <w:sz w:val="22"/>
          <w:szCs w:val="22"/>
        </w:rPr>
        <w:t xml:space="preserve"> </w:t>
      </w:r>
      <w:r w:rsidR="00AB35DB" w:rsidRPr="003315C8">
        <w:rPr>
          <w:rFonts w:ascii="Arial" w:hAnsi="Arial" w:cs="Arial"/>
          <w:sz w:val="22"/>
          <w:szCs w:val="22"/>
        </w:rPr>
        <w:t xml:space="preserve">at </w:t>
      </w:r>
      <w:r w:rsidR="008F0C3B" w:rsidRPr="003315C8">
        <w:rPr>
          <w:rFonts w:ascii="Arial" w:hAnsi="Arial" w:cs="Arial"/>
          <w:sz w:val="22"/>
          <w:szCs w:val="22"/>
        </w:rPr>
        <w:t>7.15</w:t>
      </w:r>
      <w:r w:rsidR="00F25331" w:rsidRPr="003315C8">
        <w:rPr>
          <w:rFonts w:ascii="Arial" w:hAnsi="Arial" w:cs="Arial"/>
          <w:sz w:val="22"/>
          <w:szCs w:val="22"/>
        </w:rPr>
        <w:t>pm</w:t>
      </w:r>
      <w:r w:rsidRPr="003315C8">
        <w:rPr>
          <w:rFonts w:ascii="Arial" w:hAnsi="Arial" w:cs="Arial"/>
          <w:sz w:val="22"/>
          <w:szCs w:val="22"/>
        </w:rPr>
        <w:t xml:space="preserve"> </w:t>
      </w:r>
      <w:r w:rsidR="00F25331">
        <w:rPr>
          <w:rFonts w:ascii="Arial" w:hAnsi="Arial" w:cs="Arial"/>
          <w:sz w:val="22"/>
          <w:szCs w:val="22"/>
        </w:rPr>
        <w:t>held at</w:t>
      </w:r>
      <w:r w:rsidR="00AB35DB">
        <w:rPr>
          <w:rFonts w:ascii="Arial" w:hAnsi="Arial" w:cs="Arial"/>
          <w:sz w:val="22"/>
          <w:szCs w:val="22"/>
        </w:rPr>
        <w:t xml:space="preserve"> Pagham Village Hall Pagham Road Pagham PO21 4NJ</w:t>
      </w:r>
    </w:p>
    <w:p w14:paraId="5EC7AC18" w14:textId="77777777" w:rsidR="000C027A" w:rsidRPr="00811D93" w:rsidRDefault="000C027A" w:rsidP="000C027A">
      <w:pPr>
        <w:pBdr>
          <w:bottom w:val="single" w:sz="18" w:space="1" w:color="auto"/>
        </w:pBdr>
        <w:rPr>
          <w:rFonts w:ascii="Arial" w:hAnsi="Arial" w:cs="Arial"/>
          <w:b/>
          <w:sz w:val="22"/>
          <w:szCs w:val="22"/>
        </w:rPr>
      </w:pPr>
    </w:p>
    <w:p w14:paraId="6D87F636" w14:textId="71B6D7B4" w:rsidR="00F51317" w:rsidRPr="00811D93" w:rsidRDefault="000C027A" w:rsidP="00F51317">
      <w:pPr>
        <w:ind w:left="993" w:hanging="993"/>
        <w:rPr>
          <w:rFonts w:ascii="Arial" w:hAnsi="Arial" w:cs="Arial"/>
          <w:sz w:val="22"/>
          <w:szCs w:val="22"/>
        </w:rPr>
      </w:pPr>
      <w:r w:rsidRPr="00811D93">
        <w:rPr>
          <w:rFonts w:ascii="Arial" w:hAnsi="Arial" w:cs="Arial"/>
          <w:sz w:val="22"/>
          <w:szCs w:val="22"/>
        </w:rPr>
        <w:t>Present:   Mr P Atkins</w:t>
      </w:r>
      <w:r w:rsidR="00217593">
        <w:rPr>
          <w:rFonts w:ascii="Arial" w:hAnsi="Arial" w:cs="Arial"/>
          <w:sz w:val="22"/>
          <w:szCs w:val="22"/>
        </w:rPr>
        <w:t>,</w:t>
      </w:r>
      <w:r w:rsidR="0067115E">
        <w:rPr>
          <w:rFonts w:ascii="Arial" w:hAnsi="Arial" w:cs="Arial"/>
          <w:sz w:val="22"/>
          <w:szCs w:val="22"/>
        </w:rPr>
        <w:t xml:space="preserve"> </w:t>
      </w:r>
      <w:r w:rsidR="00F51317">
        <w:rPr>
          <w:rFonts w:ascii="Arial" w:hAnsi="Arial" w:cs="Arial"/>
          <w:sz w:val="22"/>
          <w:szCs w:val="22"/>
        </w:rPr>
        <w:t xml:space="preserve">Mrs Behr, Mr Carr, Mr P Cooper, Mrs D Hall (Chairman), Ms Hilton, </w:t>
      </w:r>
      <w:r w:rsidR="004E69B2">
        <w:rPr>
          <w:rFonts w:ascii="Arial" w:hAnsi="Arial" w:cs="Arial"/>
          <w:sz w:val="22"/>
          <w:szCs w:val="22"/>
        </w:rPr>
        <w:t xml:space="preserve">Mr I Manion &amp; </w:t>
      </w:r>
      <w:r w:rsidR="00F51317">
        <w:rPr>
          <w:rFonts w:ascii="Arial" w:hAnsi="Arial" w:cs="Arial"/>
          <w:sz w:val="22"/>
          <w:szCs w:val="22"/>
        </w:rPr>
        <w:t xml:space="preserve">Mr D Huntley </w:t>
      </w:r>
    </w:p>
    <w:p w14:paraId="7CA345E6" w14:textId="13FD6710" w:rsidR="00F51317" w:rsidRPr="000C027A" w:rsidRDefault="00F51317" w:rsidP="00F51317">
      <w:pPr>
        <w:rPr>
          <w:rFonts w:ascii="Arial" w:hAnsi="Arial" w:cs="Arial"/>
          <w:sz w:val="22"/>
          <w:szCs w:val="22"/>
        </w:rPr>
      </w:pPr>
      <w:r>
        <w:rPr>
          <w:rFonts w:ascii="Arial" w:hAnsi="Arial" w:cs="Arial"/>
          <w:sz w:val="22"/>
          <w:szCs w:val="22"/>
        </w:rPr>
        <w:t>.</w:t>
      </w:r>
    </w:p>
    <w:p w14:paraId="239E909E" w14:textId="151EC64E" w:rsidR="000C027A" w:rsidRPr="00811D93" w:rsidRDefault="000C027A" w:rsidP="000C027A">
      <w:pPr>
        <w:ind w:left="993" w:hanging="993"/>
        <w:rPr>
          <w:rFonts w:ascii="Arial" w:hAnsi="Arial" w:cs="Arial"/>
          <w:sz w:val="22"/>
          <w:szCs w:val="22"/>
        </w:rPr>
      </w:pPr>
    </w:p>
    <w:p w14:paraId="58AA6E0F" w14:textId="604C14D3" w:rsidR="000C027A" w:rsidRDefault="000C027A" w:rsidP="000C027A">
      <w:pPr>
        <w:ind w:left="993" w:hanging="993"/>
        <w:rPr>
          <w:rFonts w:ascii="Arial" w:hAnsi="Arial" w:cs="Arial"/>
          <w:sz w:val="22"/>
          <w:szCs w:val="22"/>
        </w:rPr>
      </w:pPr>
      <w:r w:rsidRPr="000C027A">
        <w:rPr>
          <w:rFonts w:ascii="Arial" w:hAnsi="Arial" w:cs="Arial"/>
          <w:sz w:val="22"/>
          <w:szCs w:val="22"/>
        </w:rPr>
        <w:t>In Attendance: Mrs Nicola Swann (Clerk &amp; RFO)</w:t>
      </w:r>
    </w:p>
    <w:p w14:paraId="7E880B02" w14:textId="75D0866F" w:rsidR="00F308D5" w:rsidRDefault="00F308D5" w:rsidP="00037049">
      <w:pPr>
        <w:ind w:left="993" w:hanging="993"/>
        <w:rPr>
          <w:rFonts w:ascii="Arial" w:hAnsi="Arial" w:cs="Arial"/>
          <w:sz w:val="22"/>
          <w:szCs w:val="22"/>
        </w:rPr>
      </w:pPr>
      <w:r>
        <w:rPr>
          <w:rFonts w:ascii="Arial" w:hAnsi="Arial" w:cs="Arial"/>
          <w:sz w:val="22"/>
          <w:szCs w:val="22"/>
        </w:rPr>
        <w:tab/>
      </w:r>
      <w:r>
        <w:rPr>
          <w:rFonts w:ascii="Arial" w:hAnsi="Arial" w:cs="Arial"/>
          <w:sz w:val="22"/>
          <w:szCs w:val="22"/>
        </w:rPr>
        <w:tab/>
      </w:r>
    </w:p>
    <w:p w14:paraId="3BDC4F0A" w14:textId="59BEFFC9" w:rsidR="000C027A" w:rsidRPr="002A7131" w:rsidRDefault="00EB0345" w:rsidP="000C027A">
      <w:pPr>
        <w:ind w:left="993" w:hanging="993"/>
        <w:rPr>
          <w:rFonts w:ascii="Arial" w:hAnsi="Arial" w:cs="Arial"/>
          <w:sz w:val="20"/>
          <w:szCs w:val="20"/>
        </w:rPr>
      </w:pPr>
      <w:r>
        <w:rPr>
          <w:rFonts w:ascii="Arial" w:hAnsi="Arial" w:cs="Arial"/>
          <w:sz w:val="22"/>
          <w:szCs w:val="22"/>
        </w:rPr>
        <w:tab/>
      </w:r>
      <w:r>
        <w:rPr>
          <w:rFonts w:ascii="Arial" w:hAnsi="Arial" w:cs="Arial"/>
          <w:sz w:val="22"/>
          <w:szCs w:val="22"/>
        </w:rPr>
        <w:tab/>
      </w:r>
      <w:r w:rsidR="007F7488">
        <w:rPr>
          <w:rFonts w:ascii="Arial" w:hAnsi="Arial" w:cs="Arial"/>
          <w:sz w:val="22"/>
          <w:szCs w:val="22"/>
        </w:rPr>
        <w:tab/>
      </w:r>
      <w:r w:rsidR="007F7488">
        <w:rPr>
          <w:rFonts w:ascii="Arial" w:hAnsi="Arial" w:cs="Arial"/>
          <w:sz w:val="22"/>
          <w:szCs w:val="22"/>
        </w:rPr>
        <w:tab/>
      </w:r>
    </w:p>
    <w:tbl>
      <w:tblPr>
        <w:tblW w:w="0" w:type="auto"/>
        <w:tblLook w:val="04A0" w:firstRow="1" w:lastRow="0" w:firstColumn="1" w:lastColumn="0" w:noHBand="0" w:noVBand="1"/>
      </w:tblPr>
      <w:tblGrid>
        <w:gridCol w:w="1422"/>
        <w:gridCol w:w="7604"/>
      </w:tblGrid>
      <w:tr w:rsidR="001E30EF" w:rsidRPr="000C027A" w14:paraId="2D036FE6" w14:textId="77777777" w:rsidTr="003833C6">
        <w:tc>
          <w:tcPr>
            <w:tcW w:w="1428" w:type="dxa"/>
          </w:tcPr>
          <w:p w14:paraId="68D66BEF" w14:textId="424AFD07" w:rsidR="001E30EF" w:rsidRPr="000C027A" w:rsidRDefault="001E30EF" w:rsidP="001E30EF">
            <w:pPr>
              <w:rPr>
                <w:rFonts w:ascii="Arial" w:hAnsi="Arial" w:cs="Arial"/>
                <w:b/>
                <w:bCs/>
                <w:sz w:val="22"/>
                <w:szCs w:val="22"/>
              </w:rPr>
            </w:pPr>
            <w:r>
              <w:rPr>
                <w:rFonts w:ascii="Arial" w:hAnsi="Arial" w:cs="Arial"/>
                <w:b/>
                <w:bCs/>
                <w:sz w:val="22"/>
                <w:szCs w:val="22"/>
              </w:rPr>
              <w:t>P/2</w:t>
            </w:r>
            <w:r w:rsidR="001D0733">
              <w:rPr>
                <w:rFonts w:ascii="Arial" w:hAnsi="Arial" w:cs="Arial"/>
                <w:b/>
                <w:bCs/>
                <w:sz w:val="22"/>
                <w:szCs w:val="22"/>
              </w:rPr>
              <w:t>4</w:t>
            </w:r>
            <w:r>
              <w:rPr>
                <w:rFonts w:ascii="Arial" w:hAnsi="Arial" w:cs="Arial"/>
                <w:b/>
                <w:bCs/>
                <w:sz w:val="22"/>
                <w:szCs w:val="22"/>
              </w:rPr>
              <w:t>/</w:t>
            </w:r>
            <w:r w:rsidR="001D0733">
              <w:rPr>
                <w:rFonts w:ascii="Arial" w:hAnsi="Arial" w:cs="Arial"/>
                <w:b/>
                <w:bCs/>
                <w:sz w:val="22"/>
                <w:szCs w:val="22"/>
              </w:rPr>
              <w:t>25</w:t>
            </w:r>
          </w:p>
        </w:tc>
        <w:tc>
          <w:tcPr>
            <w:tcW w:w="7735" w:type="dxa"/>
          </w:tcPr>
          <w:p w14:paraId="04F7AF0E" w14:textId="78A4612D" w:rsidR="001E30EF" w:rsidRPr="000C027A" w:rsidRDefault="001E30EF" w:rsidP="001E30EF">
            <w:pPr>
              <w:rPr>
                <w:rFonts w:ascii="Arial" w:hAnsi="Arial" w:cs="Arial"/>
                <w:b/>
                <w:bCs/>
                <w:sz w:val="22"/>
                <w:szCs w:val="22"/>
              </w:rPr>
            </w:pPr>
            <w:r w:rsidRPr="000C027A">
              <w:rPr>
                <w:rFonts w:ascii="Arial" w:hAnsi="Arial" w:cs="Arial"/>
                <w:b/>
                <w:bCs/>
                <w:sz w:val="22"/>
                <w:szCs w:val="22"/>
              </w:rPr>
              <w:t>Apologies from Members</w:t>
            </w:r>
          </w:p>
        </w:tc>
      </w:tr>
      <w:tr w:rsidR="001E30EF" w:rsidRPr="000C027A" w14:paraId="2C92E5B1" w14:textId="77777777" w:rsidTr="003833C6">
        <w:tc>
          <w:tcPr>
            <w:tcW w:w="1428" w:type="dxa"/>
          </w:tcPr>
          <w:p w14:paraId="77E88CCA" w14:textId="51630CC5" w:rsidR="001E30EF" w:rsidRPr="000C027A" w:rsidRDefault="001E30EF" w:rsidP="001E30EF">
            <w:pPr>
              <w:rPr>
                <w:rFonts w:ascii="Arial" w:hAnsi="Arial" w:cs="Arial"/>
                <w:sz w:val="22"/>
                <w:szCs w:val="22"/>
              </w:rPr>
            </w:pPr>
            <w:r>
              <w:rPr>
                <w:rFonts w:ascii="Arial" w:hAnsi="Arial" w:cs="Arial"/>
                <w:sz w:val="22"/>
                <w:szCs w:val="22"/>
              </w:rPr>
              <w:t>P/2</w:t>
            </w:r>
            <w:r w:rsidR="001D0733">
              <w:rPr>
                <w:rFonts w:ascii="Arial" w:hAnsi="Arial" w:cs="Arial"/>
                <w:sz w:val="22"/>
                <w:szCs w:val="22"/>
              </w:rPr>
              <w:t>4/25.1</w:t>
            </w:r>
          </w:p>
        </w:tc>
        <w:tc>
          <w:tcPr>
            <w:tcW w:w="7735" w:type="dxa"/>
          </w:tcPr>
          <w:p w14:paraId="2F6E111A" w14:textId="4361DE51" w:rsidR="001E30EF" w:rsidRPr="000C027A" w:rsidRDefault="004E69B2" w:rsidP="001E30EF">
            <w:pPr>
              <w:rPr>
                <w:rFonts w:ascii="Arial" w:hAnsi="Arial" w:cs="Arial"/>
                <w:sz w:val="22"/>
                <w:szCs w:val="22"/>
              </w:rPr>
            </w:pPr>
            <w:r>
              <w:rPr>
                <w:rFonts w:ascii="Arial" w:hAnsi="Arial" w:cs="Arial"/>
                <w:sz w:val="22"/>
                <w:szCs w:val="22"/>
              </w:rPr>
              <w:t xml:space="preserve">Mrs J Hamilton, </w:t>
            </w:r>
            <w:r w:rsidR="00546CDA">
              <w:rPr>
                <w:rFonts w:ascii="Arial" w:hAnsi="Arial" w:cs="Arial"/>
                <w:sz w:val="22"/>
                <w:szCs w:val="22"/>
              </w:rPr>
              <w:t>Mr P Cooper</w:t>
            </w:r>
          </w:p>
        </w:tc>
      </w:tr>
      <w:tr w:rsidR="001E30EF" w:rsidRPr="000C027A" w14:paraId="07944F30" w14:textId="77777777" w:rsidTr="003833C6">
        <w:tc>
          <w:tcPr>
            <w:tcW w:w="1428" w:type="dxa"/>
          </w:tcPr>
          <w:p w14:paraId="1A828993" w14:textId="77777777" w:rsidR="001E30EF" w:rsidRPr="000C027A" w:rsidRDefault="001E30EF" w:rsidP="001E30EF">
            <w:pPr>
              <w:rPr>
                <w:rFonts w:ascii="Arial" w:hAnsi="Arial" w:cs="Arial"/>
                <w:sz w:val="22"/>
                <w:szCs w:val="22"/>
              </w:rPr>
            </w:pPr>
          </w:p>
        </w:tc>
        <w:tc>
          <w:tcPr>
            <w:tcW w:w="7735" w:type="dxa"/>
          </w:tcPr>
          <w:p w14:paraId="1CE490D0" w14:textId="77777777" w:rsidR="001E30EF" w:rsidRPr="000C027A" w:rsidRDefault="001E30EF" w:rsidP="001E30EF">
            <w:pPr>
              <w:rPr>
                <w:rFonts w:ascii="Arial" w:hAnsi="Arial" w:cs="Arial"/>
                <w:sz w:val="22"/>
                <w:szCs w:val="22"/>
              </w:rPr>
            </w:pPr>
          </w:p>
        </w:tc>
      </w:tr>
      <w:tr w:rsidR="001E30EF" w:rsidRPr="000C027A" w14:paraId="2DAD4E46" w14:textId="77777777" w:rsidTr="003833C6">
        <w:tc>
          <w:tcPr>
            <w:tcW w:w="1428" w:type="dxa"/>
          </w:tcPr>
          <w:p w14:paraId="6A310265" w14:textId="51353B79" w:rsidR="001E30EF" w:rsidRPr="000C027A" w:rsidRDefault="001E30EF" w:rsidP="001E30EF">
            <w:pPr>
              <w:rPr>
                <w:rFonts w:ascii="Arial" w:hAnsi="Arial" w:cs="Arial"/>
                <w:sz w:val="22"/>
                <w:szCs w:val="22"/>
              </w:rPr>
            </w:pPr>
            <w:r>
              <w:rPr>
                <w:rFonts w:ascii="Arial" w:hAnsi="Arial" w:cs="Arial"/>
                <w:b/>
                <w:bCs/>
                <w:sz w:val="22"/>
                <w:szCs w:val="22"/>
              </w:rPr>
              <w:t>P/2</w:t>
            </w:r>
            <w:r w:rsidR="001D0733">
              <w:rPr>
                <w:rFonts w:ascii="Arial" w:hAnsi="Arial" w:cs="Arial"/>
                <w:b/>
                <w:bCs/>
                <w:sz w:val="22"/>
                <w:szCs w:val="22"/>
              </w:rPr>
              <w:t>4/26</w:t>
            </w:r>
          </w:p>
        </w:tc>
        <w:tc>
          <w:tcPr>
            <w:tcW w:w="7735" w:type="dxa"/>
          </w:tcPr>
          <w:p w14:paraId="7535D806" w14:textId="1E252BA8" w:rsidR="001E30EF" w:rsidRPr="000C027A" w:rsidRDefault="001E30EF" w:rsidP="001E30EF">
            <w:pPr>
              <w:rPr>
                <w:rFonts w:ascii="Arial" w:hAnsi="Arial" w:cs="Arial"/>
                <w:sz w:val="22"/>
                <w:szCs w:val="22"/>
              </w:rPr>
            </w:pPr>
            <w:r w:rsidRPr="000C027A">
              <w:rPr>
                <w:rFonts w:ascii="Arial" w:hAnsi="Arial" w:cs="Arial"/>
                <w:b/>
                <w:kern w:val="28"/>
                <w:sz w:val="22"/>
                <w:szCs w:val="22"/>
              </w:rPr>
              <w:t xml:space="preserve">To receive declarations of interest by Councillors on any of the agenda items below. </w:t>
            </w:r>
          </w:p>
        </w:tc>
      </w:tr>
      <w:tr w:rsidR="001E30EF" w:rsidRPr="000C027A" w14:paraId="49FB4812" w14:textId="77777777" w:rsidTr="003833C6">
        <w:tc>
          <w:tcPr>
            <w:tcW w:w="1428" w:type="dxa"/>
          </w:tcPr>
          <w:p w14:paraId="6CA0A313" w14:textId="69018262" w:rsidR="001E30EF" w:rsidRPr="000C027A" w:rsidRDefault="001E30EF" w:rsidP="001E30EF">
            <w:pPr>
              <w:rPr>
                <w:rFonts w:ascii="Arial" w:hAnsi="Arial" w:cs="Arial"/>
                <w:sz w:val="22"/>
                <w:szCs w:val="22"/>
              </w:rPr>
            </w:pPr>
            <w:r w:rsidRPr="000C027A">
              <w:rPr>
                <w:rFonts w:ascii="Arial" w:hAnsi="Arial" w:cs="Arial"/>
                <w:sz w:val="22"/>
                <w:szCs w:val="22"/>
              </w:rPr>
              <w:t>P</w:t>
            </w:r>
            <w:r>
              <w:rPr>
                <w:rFonts w:ascii="Arial" w:hAnsi="Arial" w:cs="Arial"/>
                <w:sz w:val="22"/>
                <w:szCs w:val="22"/>
              </w:rPr>
              <w:t>/2</w:t>
            </w:r>
            <w:r w:rsidR="0081123D">
              <w:rPr>
                <w:rFonts w:ascii="Arial" w:hAnsi="Arial" w:cs="Arial"/>
                <w:sz w:val="22"/>
                <w:szCs w:val="22"/>
              </w:rPr>
              <w:t>4</w:t>
            </w:r>
            <w:r>
              <w:rPr>
                <w:rFonts w:ascii="Arial" w:hAnsi="Arial" w:cs="Arial"/>
                <w:sz w:val="22"/>
                <w:szCs w:val="22"/>
              </w:rPr>
              <w:t>/</w:t>
            </w:r>
            <w:r w:rsidR="0081123D">
              <w:rPr>
                <w:rFonts w:ascii="Arial" w:hAnsi="Arial" w:cs="Arial"/>
                <w:sz w:val="22"/>
                <w:szCs w:val="22"/>
              </w:rPr>
              <w:t>26</w:t>
            </w:r>
            <w:r>
              <w:rPr>
                <w:rFonts w:ascii="Arial" w:hAnsi="Arial" w:cs="Arial"/>
                <w:sz w:val="22"/>
                <w:szCs w:val="22"/>
              </w:rPr>
              <w:t>.1</w:t>
            </w:r>
          </w:p>
        </w:tc>
        <w:tc>
          <w:tcPr>
            <w:tcW w:w="7735" w:type="dxa"/>
          </w:tcPr>
          <w:tbl>
            <w:tblPr>
              <w:tblW w:w="0" w:type="auto"/>
              <w:tblLook w:val="04A0" w:firstRow="1" w:lastRow="0" w:firstColumn="1" w:lastColumn="0" w:noHBand="0" w:noVBand="1"/>
            </w:tblPr>
            <w:tblGrid>
              <w:gridCol w:w="7388"/>
            </w:tblGrid>
            <w:tr w:rsidR="00546CDA" w:rsidRPr="00546CDA" w14:paraId="47F970EF" w14:textId="77777777" w:rsidTr="0023600E">
              <w:tc>
                <w:tcPr>
                  <w:tcW w:w="7519" w:type="dxa"/>
                </w:tcPr>
                <w:p w14:paraId="13087EE9" w14:textId="4FEF2AF5" w:rsidR="001E30EF" w:rsidRPr="00546CDA" w:rsidRDefault="001E30EF" w:rsidP="001E30EF">
                  <w:pPr>
                    <w:rPr>
                      <w:rFonts w:ascii="Arial" w:hAnsi="Arial" w:cs="Arial"/>
                      <w:bCs/>
                      <w:iCs/>
                      <w:sz w:val="22"/>
                      <w:szCs w:val="22"/>
                    </w:rPr>
                  </w:pPr>
                  <w:r w:rsidRPr="00546CDA">
                    <w:rPr>
                      <w:rFonts w:ascii="Arial" w:hAnsi="Arial" w:cs="Arial"/>
                      <w:bCs/>
                      <w:iCs/>
                      <w:sz w:val="22"/>
                      <w:szCs w:val="22"/>
                    </w:rPr>
                    <w:t xml:space="preserve">Cllrs Mr Huntley, in </w:t>
                  </w:r>
                  <w:r w:rsidR="004E69B2" w:rsidRPr="00546CDA">
                    <w:rPr>
                      <w:rFonts w:ascii="Arial" w:hAnsi="Arial" w:cs="Arial"/>
                      <w:bCs/>
                      <w:iCs/>
                      <w:sz w:val="22"/>
                      <w:szCs w:val="22"/>
                    </w:rPr>
                    <w:t>his</w:t>
                  </w:r>
                  <w:r w:rsidRPr="00546CDA">
                    <w:rPr>
                      <w:rFonts w:ascii="Arial" w:hAnsi="Arial" w:cs="Arial"/>
                      <w:bCs/>
                      <w:iCs/>
                      <w:sz w:val="22"/>
                      <w:szCs w:val="22"/>
                    </w:rPr>
                    <w:t xml:space="preserve"> capacity as Arun District Councillor, gave the following declaration</w:t>
                  </w:r>
                  <w:r w:rsidRPr="00546CDA">
                    <w:rPr>
                      <w:rFonts w:ascii="Arial" w:hAnsi="Arial" w:cs="Arial"/>
                      <w:sz w:val="22"/>
                      <w:szCs w:val="22"/>
                    </w:rPr>
                    <w:t xml:space="preserve"> “I will be considering the matter before me, having regard only to such information as placed before the Parish Council. If I come to consider the matter again at the District Council further information will be available and I will consider all the information available at that time and I may come to a different decision”. </w:t>
                  </w:r>
                </w:p>
              </w:tc>
            </w:tr>
          </w:tbl>
          <w:p w14:paraId="699D1353" w14:textId="05AC5F78" w:rsidR="001E30EF" w:rsidRPr="00546CDA" w:rsidRDefault="001E30EF" w:rsidP="001E30EF">
            <w:pPr>
              <w:rPr>
                <w:rFonts w:ascii="Arial" w:hAnsi="Arial" w:cs="Arial"/>
                <w:sz w:val="22"/>
                <w:szCs w:val="22"/>
              </w:rPr>
            </w:pPr>
          </w:p>
        </w:tc>
      </w:tr>
      <w:tr w:rsidR="001E30EF" w:rsidRPr="000C027A" w14:paraId="47861F03" w14:textId="77777777" w:rsidTr="003833C6">
        <w:tc>
          <w:tcPr>
            <w:tcW w:w="1428" w:type="dxa"/>
          </w:tcPr>
          <w:p w14:paraId="4808AA1D" w14:textId="77777777" w:rsidR="001E30EF" w:rsidRPr="000C027A" w:rsidRDefault="001E30EF" w:rsidP="001E30EF">
            <w:pPr>
              <w:rPr>
                <w:rFonts w:ascii="Arial" w:hAnsi="Arial" w:cs="Arial"/>
                <w:sz w:val="22"/>
                <w:szCs w:val="22"/>
              </w:rPr>
            </w:pPr>
          </w:p>
        </w:tc>
        <w:tc>
          <w:tcPr>
            <w:tcW w:w="7735" w:type="dxa"/>
          </w:tcPr>
          <w:p w14:paraId="0F72F0A2" w14:textId="77777777" w:rsidR="001E30EF" w:rsidRPr="00546CDA" w:rsidRDefault="001E30EF" w:rsidP="001E30EF">
            <w:pPr>
              <w:rPr>
                <w:rFonts w:ascii="Arial" w:hAnsi="Arial" w:cs="Arial"/>
                <w:sz w:val="22"/>
                <w:szCs w:val="22"/>
              </w:rPr>
            </w:pPr>
          </w:p>
        </w:tc>
      </w:tr>
      <w:tr w:rsidR="00DC0CEF" w:rsidRPr="000C027A" w14:paraId="12BE3A75" w14:textId="77777777" w:rsidTr="003833C6">
        <w:tc>
          <w:tcPr>
            <w:tcW w:w="1428" w:type="dxa"/>
          </w:tcPr>
          <w:p w14:paraId="5453A576" w14:textId="3A8201C4" w:rsidR="00DC0CEF" w:rsidRPr="000C027A" w:rsidRDefault="00DC0CEF" w:rsidP="00DC0CEF">
            <w:pPr>
              <w:rPr>
                <w:rFonts w:ascii="Arial" w:hAnsi="Arial" w:cs="Arial"/>
                <w:b/>
                <w:bCs/>
                <w:sz w:val="22"/>
                <w:szCs w:val="22"/>
              </w:rPr>
            </w:pPr>
            <w:r w:rsidRPr="0091246B">
              <w:rPr>
                <w:rFonts w:ascii="Arial" w:hAnsi="Arial" w:cs="Arial"/>
                <w:b/>
                <w:bCs/>
                <w:sz w:val="22"/>
                <w:szCs w:val="22"/>
              </w:rPr>
              <w:t>P</w:t>
            </w:r>
            <w:r>
              <w:rPr>
                <w:rFonts w:ascii="Arial" w:hAnsi="Arial" w:cs="Arial"/>
                <w:b/>
                <w:bCs/>
                <w:sz w:val="22"/>
                <w:szCs w:val="22"/>
              </w:rPr>
              <w:t>/2</w:t>
            </w:r>
            <w:r w:rsidR="0081123D">
              <w:rPr>
                <w:rFonts w:ascii="Arial" w:hAnsi="Arial" w:cs="Arial"/>
                <w:b/>
                <w:bCs/>
                <w:sz w:val="22"/>
                <w:szCs w:val="22"/>
              </w:rPr>
              <w:t>4/27</w:t>
            </w:r>
          </w:p>
        </w:tc>
        <w:tc>
          <w:tcPr>
            <w:tcW w:w="7735" w:type="dxa"/>
          </w:tcPr>
          <w:p w14:paraId="27FF932F" w14:textId="68836C6A" w:rsidR="00DC0CEF" w:rsidRPr="00546CDA" w:rsidRDefault="00DC0CEF" w:rsidP="00DC0CEF">
            <w:pPr>
              <w:jc w:val="both"/>
              <w:rPr>
                <w:rFonts w:ascii="Arial" w:hAnsi="Arial" w:cs="Arial"/>
                <w:b/>
                <w:kern w:val="28"/>
                <w:sz w:val="22"/>
                <w:szCs w:val="22"/>
              </w:rPr>
            </w:pPr>
            <w:r w:rsidRPr="00546CDA">
              <w:rPr>
                <w:rFonts w:ascii="Arial" w:hAnsi="Arial" w:cs="Arial"/>
                <w:b/>
                <w:kern w:val="28"/>
                <w:sz w:val="22"/>
                <w:szCs w:val="22"/>
              </w:rPr>
              <w:t>Public Session</w:t>
            </w:r>
            <w:r w:rsidRPr="00546CDA">
              <w:rPr>
                <w:rFonts w:ascii="Arial" w:hAnsi="Arial" w:cs="Arial"/>
                <w:kern w:val="28"/>
                <w:sz w:val="22"/>
                <w:szCs w:val="22"/>
              </w:rPr>
              <w:t xml:space="preserve"> </w:t>
            </w:r>
            <w:r w:rsidRPr="00546CDA">
              <w:rPr>
                <w:rFonts w:ascii="Arial" w:hAnsi="Arial" w:cs="Arial"/>
                <w:i/>
                <w:sz w:val="22"/>
                <w:szCs w:val="22"/>
              </w:rPr>
              <w:t xml:space="preserve">Questions and comments from Members of the Public Present </w:t>
            </w:r>
          </w:p>
        </w:tc>
      </w:tr>
      <w:tr w:rsidR="00DC0CEF" w:rsidRPr="000C027A" w14:paraId="689C87EC" w14:textId="77777777" w:rsidTr="003833C6">
        <w:tc>
          <w:tcPr>
            <w:tcW w:w="1428" w:type="dxa"/>
          </w:tcPr>
          <w:p w14:paraId="26D55FD0" w14:textId="4180370E" w:rsidR="00DC0CEF" w:rsidRPr="000C027A" w:rsidRDefault="00DC0CEF" w:rsidP="00DC0CEF">
            <w:pPr>
              <w:rPr>
                <w:rFonts w:ascii="Arial" w:hAnsi="Arial" w:cs="Arial"/>
                <w:sz w:val="22"/>
                <w:szCs w:val="22"/>
              </w:rPr>
            </w:pPr>
            <w:r>
              <w:rPr>
                <w:rFonts w:ascii="Arial" w:hAnsi="Arial" w:cs="Arial"/>
                <w:sz w:val="22"/>
                <w:szCs w:val="22"/>
              </w:rPr>
              <w:t>P/2</w:t>
            </w:r>
            <w:r w:rsidR="0081123D">
              <w:rPr>
                <w:rFonts w:ascii="Arial" w:hAnsi="Arial" w:cs="Arial"/>
                <w:sz w:val="22"/>
                <w:szCs w:val="22"/>
              </w:rPr>
              <w:t>4/27</w:t>
            </w:r>
            <w:r>
              <w:rPr>
                <w:rFonts w:ascii="Arial" w:hAnsi="Arial" w:cs="Arial"/>
                <w:sz w:val="22"/>
                <w:szCs w:val="22"/>
              </w:rPr>
              <w:t>.1</w:t>
            </w:r>
          </w:p>
        </w:tc>
        <w:tc>
          <w:tcPr>
            <w:tcW w:w="7735" w:type="dxa"/>
          </w:tcPr>
          <w:p w14:paraId="4C9FBA88" w14:textId="2A45D195" w:rsidR="00DC0CEF" w:rsidRPr="00546CDA" w:rsidRDefault="004E69B2" w:rsidP="00DC0CEF">
            <w:pPr>
              <w:pStyle w:val="CommentText"/>
              <w:rPr>
                <w:rFonts w:ascii="Arial" w:hAnsi="Arial" w:cs="Arial"/>
                <w:sz w:val="22"/>
                <w:szCs w:val="22"/>
              </w:rPr>
            </w:pPr>
            <w:r w:rsidRPr="00546CDA">
              <w:rPr>
                <w:rFonts w:ascii="Arial" w:hAnsi="Arial" w:cs="Arial"/>
                <w:sz w:val="22"/>
                <w:szCs w:val="22"/>
              </w:rPr>
              <w:t>No</w:t>
            </w:r>
            <w:r w:rsidR="00DC0CEF" w:rsidRPr="00546CDA">
              <w:rPr>
                <w:rFonts w:ascii="Arial" w:hAnsi="Arial" w:cs="Arial"/>
                <w:sz w:val="22"/>
                <w:szCs w:val="22"/>
              </w:rPr>
              <w:t xml:space="preserve"> member</w:t>
            </w:r>
            <w:r w:rsidRPr="00546CDA">
              <w:rPr>
                <w:rFonts w:ascii="Arial" w:hAnsi="Arial" w:cs="Arial"/>
                <w:sz w:val="22"/>
                <w:szCs w:val="22"/>
              </w:rPr>
              <w:t>s</w:t>
            </w:r>
            <w:r w:rsidR="00DC0CEF" w:rsidRPr="00546CDA">
              <w:rPr>
                <w:rFonts w:ascii="Arial" w:hAnsi="Arial" w:cs="Arial"/>
                <w:sz w:val="22"/>
                <w:szCs w:val="22"/>
              </w:rPr>
              <w:t xml:space="preserve"> of the public w</w:t>
            </w:r>
            <w:r w:rsidRPr="00546CDA">
              <w:rPr>
                <w:rFonts w:ascii="Arial" w:hAnsi="Arial" w:cs="Arial"/>
                <w:sz w:val="22"/>
                <w:szCs w:val="22"/>
              </w:rPr>
              <w:t xml:space="preserve">ere </w:t>
            </w:r>
            <w:r w:rsidR="00DC0CEF" w:rsidRPr="00546CDA">
              <w:rPr>
                <w:rFonts w:ascii="Arial" w:hAnsi="Arial" w:cs="Arial"/>
                <w:sz w:val="22"/>
                <w:szCs w:val="22"/>
              </w:rPr>
              <w:t>present.</w:t>
            </w:r>
          </w:p>
          <w:p w14:paraId="62C98913" w14:textId="00FB002B" w:rsidR="00217E67" w:rsidRPr="00546CDA" w:rsidRDefault="00217E67" w:rsidP="00DC0CEF">
            <w:pPr>
              <w:pStyle w:val="CommentText"/>
              <w:rPr>
                <w:rFonts w:ascii="Arial" w:hAnsi="Arial" w:cs="Arial"/>
              </w:rPr>
            </w:pPr>
          </w:p>
        </w:tc>
      </w:tr>
      <w:tr w:rsidR="00DC0CEF" w:rsidRPr="000C027A" w14:paraId="376BC6FC" w14:textId="77777777" w:rsidTr="003833C6">
        <w:tc>
          <w:tcPr>
            <w:tcW w:w="1428" w:type="dxa"/>
          </w:tcPr>
          <w:p w14:paraId="4F1C7A62" w14:textId="20542256" w:rsidR="00DC0CEF" w:rsidRPr="000C027A" w:rsidRDefault="00DC0CEF" w:rsidP="00DC0CEF">
            <w:pPr>
              <w:rPr>
                <w:rFonts w:ascii="Arial" w:hAnsi="Arial" w:cs="Arial"/>
                <w:sz w:val="22"/>
                <w:szCs w:val="22"/>
              </w:rPr>
            </w:pPr>
          </w:p>
        </w:tc>
        <w:tc>
          <w:tcPr>
            <w:tcW w:w="7735" w:type="dxa"/>
          </w:tcPr>
          <w:p w14:paraId="128FF30C" w14:textId="4F145E2C" w:rsidR="00DC0CEF" w:rsidRPr="00546CDA" w:rsidRDefault="00DC0CEF" w:rsidP="00DC0CEF">
            <w:pPr>
              <w:rPr>
                <w:rFonts w:ascii="Arial" w:hAnsi="Arial" w:cs="Arial"/>
                <w:sz w:val="22"/>
                <w:szCs w:val="22"/>
              </w:rPr>
            </w:pPr>
          </w:p>
        </w:tc>
      </w:tr>
      <w:tr w:rsidR="00DC0CEF" w:rsidRPr="000C027A" w14:paraId="0F99EE30" w14:textId="77777777" w:rsidTr="003833C6">
        <w:tc>
          <w:tcPr>
            <w:tcW w:w="1428" w:type="dxa"/>
          </w:tcPr>
          <w:p w14:paraId="3CBD9128" w14:textId="208E859A" w:rsidR="00DC0CEF" w:rsidRPr="0091246B" w:rsidRDefault="00DC0CEF" w:rsidP="00DC0CEF">
            <w:pPr>
              <w:rPr>
                <w:rFonts w:ascii="Arial" w:hAnsi="Arial" w:cs="Arial"/>
                <w:b/>
                <w:bCs/>
                <w:sz w:val="22"/>
                <w:szCs w:val="22"/>
              </w:rPr>
            </w:pPr>
            <w:r w:rsidRPr="000C027A">
              <w:rPr>
                <w:rFonts w:ascii="Arial" w:hAnsi="Arial" w:cs="Arial"/>
                <w:b/>
                <w:bCs/>
                <w:sz w:val="22"/>
                <w:szCs w:val="22"/>
              </w:rPr>
              <w:t>P</w:t>
            </w:r>
            <w:r>
              <w:rPr>
                <w:rFonts w:ascii="Arial" w:hAnsi="Arial" w:cs="Arial"/>
                <w:b/>
                <w:bCs/>
                <w:sz w:val="22"/>
                <w:szCs w:val="22"/>
              </w:rPr>
              <w:t>/2</w:t>
            </w:r>
            <w:r w:rsidR="0081123D">
              <w:rPr>
                <w:rFonts w:ascii="Arial" w:hAnsi="Arial" w:cs="Arial"/>
                <w:b/>
                <w:bCs/>
                <w:sz w:val="22"/>
                <w:szCs w:val="22"/>
              </w:rPr>
              <w:t>4/28</w:t>
            </w:r>
          </w:p>
        </w:tc>
        <w:tc>
          <w:tcPr>
            <w:tcW w:w="7735" w:type="dxa"/>
          </w:tcPr>
          <w:p w14:paraId="4F767CAE" w14:textId="281D686E" w:rsidR="00DC0CEF" w:rsidRPr="00546CDA" w:rsidRDefault="00DC0CEF" w:rsidP="00DC0CEF">
            <w:pPr>
              <w:rPr>
                <w:rFonts w:ascii="Arial" w:hAnsi="Arial" w:cs="Arial"/>
                <w:sz w:val="22"/>
                <w:szCs w:val="22"/>
              </w:rPr>
            </w:pPr>
            <w:r w:rsidRPr="00546CDA">
              <w:rPr>
                <w:rFonts w:ascii="Arial" w:hAnsi="Arial" w:cs="Arial"/>
                <w:b/>
                <w:kern w:val="28"/>
                <w:sz w:val="22"/>
                <w:szCs w:val="22"/>
              </w:rPr>
              <w:t xml:space="preserve">To receive and approve </w:t>
            </w:r>
            <w:r w:rsidRPr="00546CDA">
              <w:rPr>
                <w:rFonts w:ascii="Arial" w:hAnsi="Arial" w:cs="Arial"/>
                <w:b/>
                <w:sz w:val="22"/>
                <w:szCs w:val="22"/>
              </w:rPr>
              <w:t xml:space="preserve">the minutes of the Planning Committee meeting held on </w:t>
            </w:r>
            <w:r w:rsidR="00AB6322" w:rsidRPr="00546CDA">
              <w:rPr>
                <w:rFonts w:ascii="Arial" w:hAnsi="Arial" w:cs="Arial"/>
                <w:b/>
                <w:sz w:val="22"/>
                <w:szCs w:val="22"/>
              </w:rPr>
              <w:t>11</w:t>
            </w:r>
            <w:r w:rsidR="00AB6322" w:rsidRPr="00546CDA">
              <w:rPr>
                <w:rFonts w:ascii="Arial" w:hAnsi="Arial" w:cs="Arial"/>
                <w:b/>
                <w:sz w:val="22"/>
                <w:szCs w:val="22"/>
                <w:vertAlign w:val="superscript"/>
              </w:rPr>
              <w:t>th</w:t>
            </w:r>
            <w:r w:rsidR="00AB6322" w:rsidRPr="00546CDA">
              <w:rPr>
                <w:rFonts w:ascii="Arial" w:hAnsi="Arial" w:cs="Arial"/>
                <w:b/>
                <w:sz w:val="22"/>
                <w:szCs w:val="22"/>
              </w:rPr>
              <w:t xml:space="preserve"> June</w:t>
            </w:r>
            <w:r w:rsidR="00641B8C" w:rsidRPr="00546CDA">
              <w:rPr>
                <w:rFonts w:ascii="Arial" w:hAnsi="Arial" w:cs="Arial"/>
                <w:b/>
                <w:sz w:val="22"/>
                <w:szCs w:val="22"/>
              </w:rPr>
              <w:t xml:space="preserve"> 2024</w:t>
            </w:r>
            <w:r w:rsidRPr="00546CDA">
              <w:rPr>
                <w:rFonts w:ascii="Arial" w:hAnsi="Arial" w:cs="Arial"/>
                <w:b/>
                <w:sz w:val="22"/>
                <w:szCs w:val="22"/>
              </w:rPr>
              <w:t xml:space="preserve"> </w:t>
            </w:r>
            <w:r w:rsidRPr="00546CDA">
              <w:rPr>
                <w:rFonts w:ascii="Arial" w:hAnsi="Arial" w:cs="Arial"/>
                <w:sz w:val="22"/>
                <w:szCs w:val="22"/>
              </w:rPr>
              <w:t>(previously issued)</w:t>
            </w:r>
          </w:p>
        </w:tc>
      </w:tr>
      <w:tr w:rsidR="00DC0CEF" w:rsidRPr="000C027A" w14:paraId="723ED373" w14:textId="77777777" w:rsidTr="003833C6">
        <w:tc>
          <w:tcPr>
            <w:tcW w:w="1428" w:type="dxa"/>
          </w:tcPr>
          <w:p w14:paraId="1F536C26" w14:textId="24AF293C" w:rsidR="00DC0CEF" w:rsidRPr="000C027A" w:rsidRDefault="00DC0CEF" w:rsidP="00DC0CEF">
            <w:pPr>
              <w:rPr>
                <w:rFonts w:ascii="Arial" w:hAnsi="Arial" w:cs="Arial"/>
                <w:sz w:val="22"/>
                <w:szCs w:val="22"/>
              </w:rPr>
            </w:pPr>
            <w:r>
              <w:rPr>
                <w:rFonts w:ascii="Arial" w:hAnsi="Arial" w:cs="Arial"/>
                <w:sz w:val="22"/>
                <w:szCs w:val="22"/>
              </w:rPr>
              <w:t>P/2</w:t>
            </w:r>
            <w:r w:rsidR="0081123D">
              <w:rPr>
                <w:rFonts w:ascii="Arial" w:hAnsi="Arial" w:cs="Arial"/>
                <w:sz w:val="22"/>
                <w:szCs w:val="22"/>
              </w:rPr>
              <w:t>4/28</w:t>
            </w:r>
            <w:r>
              <w:rPr>
                <w:rFonts w:ascii="Arial" w:hAnsi="Arial" w:cs="Arial"/>
                <w:sz w:val="22"/>
                <w:szCs w:val="22"/>
              </w:rPr>
              <w:t>.1</w:t>
            </w:r>
          </w:p>
        </w:tc>
        <w:tc>
          <w:tcPr>
            <w:tcW w:w="7735" w:type="dxa"/>
          </w:tcPr>
          <w:p w14:paraId="5E68B6EF" w14:textId="0AE2F934" w:rsidR="00DC0CEF" w:rsidRPr="00546CDA" w:rsidRDefault="00DC0CEF" w:rsidP="00DC0CEF">
            <w:pPr>
              <w:rPr>
                <w:rFonts w:ascii="Arial" w:hAnsi="Arial" w:cs="Arial"/>
                <w:sz w:val="22"/>
                <w:szCs w:val="22"/>
              </w:rPr>
            </w:pPr>
            <w:r w:rsidRPr="00546CDA">
              <w:rPr>
                <w:rFonts w:ascii="Arial" w:hAnsi="Arial" w:cs="Arial"/>
                <w:sz w:val="22"/>
                <w:szCs w:val="22"/>
              </w:rPr>
              <w:t>It was RESOLVED to APPROVE the Minutes, and the Chairman was authorised to sign them as an accurate record of that meeting.</w:t>
            </w:r>
            <w:r w:rsidR="00641B8C" w:rsidRPr="00546CDA">
              <w:rPr>
                <w:rFonts w:ascii="Arial" w:hAnsi="Arial" w:cs="Arial"/>
                <w:sz w:val="22"/>
                <w:szCs w:val="22"/>
              </w:rPr>
              <w:t xml:space="preserve">  </w:t>
            </w:r>
          </w:p>
        </w:tc>
      </w:tr>
      <w:tr w:rsidR="00DC0CEF" w:rsidRPr="000C027A" w14:paraId="553CD3EF" w14:textId="77777777" w:rsidTr="003833C6">
        <w:tc>
          <w:tcPr>
            <w:tcW w:w="1428" w:type="dxa"/>
          </w:tcPr>
          <w:p w14:paraId="6F42E0CE" w14:textId="77777777" w:rsidR="00DC0CEF" w:rsidRPr="000C027A" w:rsidRDefault="00DC0CEF" w:rsidP="00DC0CEF">
            <w:pPr>
              <w:rPr>
                <w:rFonts w:ascii="Arial" w:hAnsi="Arial" w:cs="Arial"/>
                <w:sz w:val="22"/>
                <w:szCs w:val="22"/>
              </w:rPr>
            </w:pPr>
          </w:p>
        </w:tc>
        <w:tc>
          <w:tcPr>
            <w:tcW w:w="7735" w:type="dxa"/>
          </w:tcPr>
          <w:p w14:paraId="73B72CC1" w14:textId="77777777" w:rsidR="00DC0CEF" w:rsidRPr="000C027A" w:rsidRDefault="00DC0CEF" w:rsidP="00DC0CEF">
            <w:pPr>
              <w:rPr>
                <w:rFonts w:ascii="Arial" w:hAnsi="Arial" w:cs="Arial"/>
                <w:sz w:val="22"/>
                <w:szCs w:val="22"/>
              </w:rPr>
            </w:pPr>
          </w:p>
        </w:tc>
      </w:tr>
      <w:tr w:rsidR="00DC0CEF" w:rsidRPr="000C027A" w14:paraId="49D13FEC" w14:textId="77777777" w:rsidTr="003833C6">
        <w:tc>
          <w:tcPr>
            <w:tcW w:w="1428" w:type="dxa"/>
          </w:tcPr>
          <w:p w14:paraId="199B605A" w14:textId="16767809" w:rsidR="00DC0CEF" w:rsidRPr="000C027A" w:rsidRDefault="00DC0CEF" w:rsidP="00DC0CEF">
            <w:pPr>
              <w:rPr>
                <w:rFonts w:ascii="Arial" w:hAnsi="Arial" w:cs="Arial"/>
                <w:b/>
                <w:bCs/>
                <w:sz w:val="22"/>
                <w:szCs w:val="22"/>
              </w:rPr>
            </w:pPr>
            <w:r w:rsidRPr="000C027A">
              <w:rPr>
                <w:rFonts w:ascii="Arial" w:hAnsi="Arial" w:cs="Arial"/>
                <w:b/>
                <w:bCs/>
                <w:sz w:val="22"/>
                <w:szCs w:val="22"/>
              </w:rPr>
              <w:t>P</w:t>
            </w:r>
            <w:r>
              <w:rPr>
                <w:rFonts w:ascii="Arial" w:hAnsi="Arial" w:cs="Arial"/>
                <w:b/>
                <w:bCs/>
                <w:sz w:val="22"/>
                <w:szCs w:val="22"/>
              </w:rPr>
              <w:t>/2</w:t>
            </w:r>
            <w:r w:rsidR="0081123D">
              <w:rPr>
                <w:rFonts w:ascii="Arial" w:hAnsi="Arial" w:cs="Arial"/>
                <w:b/>
                <w:bCs/>
                <w:sz w:val="22"/>
                <w:szCs w:val="22"/>
              </w:rPr>
              <w:t>4/29</w:t>
            </w:r>
          </w:p>
        </w:tc>
        <w:tc>
          <w:tcPr>
            <w:tcW w:w="7735" w:type="dxa"/>
          </w:tcPr>
          <w:p w14:paraId="78CC1F14" w14:textId="3337CE83" w:rsidR="00DC0CEF" w:rsidRPr="000C027A" w:rsidRDefault="00DC0CEF" w:rsidP="00DC0CEF">
            <w:pPr>
              <w:widowControl w:val="0"/>
              <w:overflowPunct w:val="0"/>
              <w:autoSpaceDE w:val="0"/>
              <w:autoSpaceDN w:val="0"/>
              <w:adjustRightInd w:val="0"/>
              <w:rPr>
                <w:rFonts w:ascii="Arial" w:hAnsi="Arial" w:cs="Arial"/>
                <w:sz w:val="22"/>
                <w:szCs w:val="22"/>
              </w:rPr>
            </w:pPr>
            <w:r w:rsidRPr="004467AB">
              <w:rPr>
                <w:rFonts w:ascii="Arial" w:hAnsi="Arial" w:cs="Arial"/>
                <w:b/>
                <w:bCs/>
                <w:sz w:val="22"/>
                <w:szCs w:val="22"/>
              </w:rPr>
              <w:t>Matters arising from the Minutes</w:t>
            </w:r>
          </w:p>
        </w:tc>
      </w:tr>
      <w:tr w:rsidR="00DC0CEF" w:rsidRPr="000C027A" w14:paraId="2A3D0AF1" w14:textId="77777777" w:rsidTr="003833C6">
        <w:tc>
          <w:tcPr>
            <w:tcW w:w="1428" w:type="dxa"/>
          </w:tcPr>
          <w:p w14:paraId="7B8E0BBC" w14:textId="1E40D7FE" w:rsidR="00DC0CEF" w:rsidRPr="000C027A" w:rsidRDefault="00DC0CEF" w:rsidP="00DC0CEF">
            <w:pPr>
              <w:rPr>
                <w:rFonts w:ascii="Arial" w:hAnsi="Arial" w:cs="Arial"/>
                <w:sz w:val="22"/>
                <w:szCs w:val="22"/>
              </w:rPr>
            </w:pPr>
            <w:r>
              <w:rPr>
                <w:rFonts w:ascii="Arial" w:hAnsi="Arial" w:cs="Arial"/>
                <w:sz w:val="22"/>
                <w:szCs w:val="22"/>
              </w:rPr>
              <w:t>P/2</w:t>
            </w:r>
            <w:r w:rsidR="0081123D">
              <w:rPr>
                <w:rFonts w:ascii="Arial" w:hAnsi="Arial" w:cs="Arial"/>
                <w:sz w:val="22"/>
                <w:szCs w:val="22"/>
              </w:rPr>
              <w:t>4/29</w:t>
            </w:r>
            <w:r>
              <w:rPr>
                <w:rFonts w:ascii="Arial" w:hAnsi="Arial" w:cs="Arial"/>
                <w:sz w:val="22"/>
                <w:szCs w:val="22"/>
              </w:rPr>
              <w:t>.1</w:t>
            </w:r>
          </w:p>
        </w:tc>
        <w:tc>
          <w:tcPr>
            <w:tcW w:w="7735" w:type="dxa"/>
          </w:tcPr>
          <w:p w14:paraId="136524AF" w14:textId="2CC18379" w:rsidR="00DC0CEF" w:rsidRPr="000C027A" w:rsidRDefault="00DC0CEF" w:rsidP="00DC0CEF">
            <w:pPr>
              <w:rPr>
                <w:rFonts w:ascii="Arial" w:hAnsi="Arial" w:cs="Arial"/>
                <w:sz w:val="22"/>
                <w:szCs w:val="22"/>
              </w:rPr>
            </w:pPr>
            <w:r>
              <w:rPr>
                <w:rFonts w:ascii="Arial" w:hAnsi="Arial" w:cs="Arial"/>
                <w:bCs/>
                <w:color w:val="000000"/>
                <w:sz w:val="22"/>
                <w:szCs w:val="22"/>
              </w:rPr>
              <w:t>None.</w:t>
            </w:r>
          </w:p>
        </w:tc>
      </w:tr>
      <w:tr w:rsidR="00DC0CEF" w:rsidRPr="000C027A" w14:paraId="7F40C39E" w14:textId="77777777" w:rsidTr="003833C6">
        <w:tc>
          <w:tcPr>
            <w:tcW w:w="1428" w:type="dxa"/>
          </w:tcPr>
          <w:p w14:paraId="02D99054" w14:textId="77777777" w:rsidR="00DC0CEF" w:rsidRPr="000C027A" w:rsidRDefault="00DC0CEF" w:rsidP="00DC0CEF">
            <w:pPr>
              <w:rPr>
                <w:rFonts w:ascii="Arial" w:hAnsi="Arial" w:cs="Arial"/>
                <w:sz w:val="22"/>
                <w:szCs w:val="22"/>
              </w:rPr>
            </w:pPr>
          </w:p>
        </w:tc>
        <w:tc>
          <w:tcPr>
            <w:tcW w:w="7735" w:type="dxa"/>
          </w:tcPr>
          <w:p w14:paraId="6F8292A5" w14:textId="77777777" w:rsidR="00DC0CEF" w:rsidRPr="000C027A" w:rsidRDefault="00DC0CEF" w:rsidP="00DC0CEF">
            <w:pPr>
              <w:rPr>
                <w:rFonts w:ascii="Arial" w:hAnsi="Arial" w:cs="Arial"/>
                <w:sz w:val="22"/>
                <w:szCs w:val="22"/>
              </w:rPr>
            </w:pPr>
          </w:p>
        </w:tc>
      </w:tr>
      <w:tr w:rsidR="00DC0CEF" w:rsidRPr="000C027A" w14:paraId="67D10D2C" w14:textId="77777777" w:rsidTr="003833C6">
        <w:tc>
          <w:tcPr>
            <w:tcW w:w="1428" w:type="dxa"/>
          </w:tcPr>
          <w:p w14:paraId="729D8918" w14:textId="615731C0" w:rsidR="00DC0CEF" w:rsidRPr="000C027A" w:rsidRDefault="00DC0CEF" w:rsidP="00DC0CEF">
            <w:pPr>
              <w:rPr>
                <w:rFonts w:ascii="Arial" w:hAnsi="Arial" w:cs="Arial"/>
                <w:b/>
                <w:bCs/>
                <w:sz w:val="22"/>
                <w:szCs w:val="22"/>
              </w:rPr>
            </w:pPr>
            <w:r>
              <w:rPr>
                <w:rFonts w:ascii="Arial" w:hAnsi="Arial" w:cs="Arial"/>
                <w:b/>
                <w:bCs/>
                <w:sz w:val="22"/>
                <w:szCs w:val="22"/>
              </w:rPr>
              <w:t>P/2</w:t>
            </w:r>
            <w:r w:rsidR="0081123D">
              <w:rPr>
                <w:rFonts w:ascii="Arial" w:hAnsi="Arial" w:cs="Arial"/>
                <w:b/>
                <w:bCs/>
                <w:sz w:val="22"/>
                <w:szCs w:val="22"/>
              </w:rPr>
              <w:t>4/30</w:t>
            </w:r>
          </w:p>
        </w:tc>
        <w:tc>
          <w:tcPr>
            <w:tcW w:w="7735" w:type="dxa"/>
          </w:tcPr>
          <w:p w14:paraId="763958C4" w14:textId="77777777" w:rsidR="00DC0CEF" w:rsidRPr="00531040" w:rsidRDefault="00DC0CEF" w:rsidP="00DC0CEF">
            <w:pPr>
              <w:rPr>
                <w:rFonts w:ascii="Arial" w:hAnsi="Arial" w:cs="Arial"/>
                <w:b/>
                <w:sz w:val="22"/>
                <w:szCs w:val="22"/>
              </w:rPr>
            </w:pPr>
            <w:r w:rsidRPr="00531040">
              <w:rPr>
                <w:rFonts w:ascii="Arial" w:hAnsi="Arial" w:cs="Arial"/>
                <w:b/>
                <w:sz w:val="22"/>
                <w:szCs w:val="22"/>
              </w:rPr>
              <w:t>Planning Applications</w:t>
            </w:r>
          </w:p>
          <w:p w14:paraId="20A151EF" w14:textId="110F584F" w:rsidR="00DC0CEF" w:rsidRPr="004467AB" w:rsidRDefault="00DC0CEF" w:rsidP="00DC0CEF">
            <w:pPr>
              <w:rPr>
                <w:rFonts w:ascii="Arial" w:hAnsi="Arial" w:cs="Arial"/>
                <w:b/>
                <w:bCs/>
                <w:sz w:val="22"/>
                <w:szCs w:val="22"/>
              </w:rPr>
            </w:pPr>
            <w:bookmarkStart w:id="0" w:name="_Hlk497299439"/>
            <w:bookmarkStart w:id="1" w:name="_Hlk517269027"/>
            <w:r w:rsidRPr="00531040">
              <w:rPr>
                <w:rFonts w:ascii="Arial" w:hAnsi="Arial" w:cs="Arial"/>
                <w:sz w:val="22"/>
                <w:szCs w:val="22"/>
              </w:rPr>
              <w:t xml:space="preserve">To consider responses to Planning Applications which have been submitted to Arun District Council and to delegate to the Parish </w:t>
            </w:r>
            <w:r>
              <w:rPr>
                <w:rFonts w:ascii="Arial" w:hAnsi="Arial" w:cs="Arial"/>
                <w:sz w:val="22"/>
                <w:szCs w:val="22"/>
              </w:rPr>
              <w:t>Clerk</w:t>
            </w:r>
            <w:r w:rsidRPr="00531040">
              <w:rPr>
                <w:rFonts w:ascii="Arial" w:hAnsi="Arial" w:cs="Arial"/>
                <w:sz w:val="22"/>
                <w:szCs w:val="22"/>
              </w:rPr>
              <w:t xml:space="preserve"> to respond to each application in accordance with </w:t>
            </w:r>
            <w:bookmarkStart w:id="2" w:name="_Hlk494877779"/>
            <w:r w:rsidRPr="00531040">
              <w:rPr>
                <w:rFonts w:ascii="Arial" w:hAnsi="Arial" w:cs="Arial"/>
                <w:sz w:val="22"/>
                <w:szCs w:val="22"/>
              </w:rPr>
              <w:t xml:space="preserve">the </w:t>
            </w:r>
            <w:bookmarkStart w:id="3" w:name="_Hlk508790311"/>
            <w:r w:rsidRPr="00531040">
              <w:rPr>
                <w:rFonts w:ascii="Arial" w:hAnsi="Arial" w:cs="Arial"/>
                <w:sz w:val="22"/>
                <w:szCs w:val="22"/>
              </w:rPr>
              <w:t>Parish Council’s resolution;</w:t>
            </w:r>
            <w:bookmarkEnd w:id="0"/>
            <w:bookmarkEnd w:id="1"/>
            <w:bookmarkEnd w:id="2"/>
            <w:bookmarkEnd w:id="3"/>
          </w:p>
        </w:tc>
      </w:tr>
      <w:tr w:rsidR="00DC0CEF" w:rsidRPr="000C027A" w14:paraId="4E4B8D7C" w14:textId="77777777" w:rsidTr="003833C6">
        <w:tc>
          <w:tcPr>
            <w:tcW w:w="1428" w:type="dxa"/>
          </w:tcPr>
          <w:p w14:paraId="13B45262" w14:textId="0189ACE5" w:rsidR="00DC0CEF" w:rsidRPr="000C027A" w:rsidRDefault="00DC0CEF" w:rsidP="00DC0CEF">
            <w:pPr>
              <w:rPr>
                <w:rFonts w:ascii="Arial" w:hAnsi="Arial" w:cs="Arial"/>
                <w:sz w:val="22"/>
                <w:szCs w:val="22"/>
              </w:rPr>
            </w:pPr>
            <w:r>
              <w:rPr>
                <w:rFonts w:ascii="Arial" w:hAnsi="Arial" w:cs="Arial"/>
                <w:sz w:val="22"/>
                <w:szCs w:val="22"/>
              </w:rPr>
              <w:t>P/2</w:t>
            </w:r>
            <w:r w:rsidR="0081123D">
              <w:rPr>
                <w:rFonts w:ascii="Arial" w:hAnsi="Arial" w:cs="Arial"/>
                <w:sz w:val="22"/>
                <w:szCs w:val="22"/>
              </w:rPr>
              <w:t>4/30</w:t>
            </w:r>
            <w:r>
              <w:rPr>
                <w:rFonts w:ascii="Arial" w:hAnsi="Arial" w:cs="Arial"/>
                <w:sz w:val="22"/>
                <w:szCs w:val="22"/>
              </w:rPr>
              <w:t>.1</w:t>
            </w:r>
          </w:p>
        </w:tc>
        <w:tc>
          <w:tcPr>
            <w:tcW w:w="7735" w:type="dxa"/>
          </w:tcPr>
          <w:p w14:paraId="3F99EAA9" w14:textId="77777777" w:rsidR="00833CB6" w:rsidRDefault="00F96D58" w:rsidP="00F96D58">
            <w:pPr>
              <w:widowControl w:val="0"/>
              <w:tabs>
                <w:tab w:val="left" w:pos="284"/>
              </w:tabs>
              <w:overflowPunct w:val="0"/>
              <w:autoSpaceDE w:val="0"/>
              <w:autoSpaceDN w:val="0"/>
              <w:adjustRightInd w:val="0"/>
              <w:spacing w:line="287" w:lineRule="atLeast"/>
              <w:rPr>
                <w:rFonts w:ascii="Arial" w:hAnsi="Arial" w:cs="Arial"/>
                <w:b/>
                <w:color w:val="000000"/>
                <w:sz w:val="22"/>
                <w:szCs w:val="22"/>
              </w:rPr>
            </w:pPr>
            <w:r w:rsidRPr="00F96D58">
              <w:rPr>
                <w:rFonts w:ascii="Arial" w:hAnsi="Arial" w:cs="Arial"/>
                <w:b/>
                <w:color w:val="000000"/>
                <w:sz w:val="22"/>
                <w:szCs w:val="22"/>
              </w:rPr>
              <w:t xml:space="preserve">P/49/24/CLE – </w:t>
            </w:r>
            <w:proofErr w:type="spellStart"/>
            <w:r w:rsidRPr="00F96D58">
              <w:rPr>
                <w:rFonts w:ascii="Arial" w:hAnsi="Arial" w:cs="Arial"/>
                <w:b/>
                <w:color w:val="000000"/>
                <w:sz w:val="22"/>
                <w:szCs w:val="22"/>
              </w:rPr>
              <w:t>Lagnersh</w:t>
            </w:r>
            <w:proofErr w:type="spellEnd"/>
            <w:r w:rsidRPr="00F96D58">
              <w:rPr>
                <w:rFonts w:ascii="Arial" w:hAnsi="Arial" w:cs="Arial"/>
                <w:b/>
                <w:color w:val="000000"/>
                <w:sz w:val="22"/>
                <w:szCs w:val="22"/>
              </w:rPr>
              <w:t xml:space="preserve"> House, Lower Bognor Road </w:t>
            </w:r>
            <w:proofErr w:type="spellStart"/>
            <w:r w:rsidRPr="00F96D58">
              <w:rPr>
                <w:rFonts w:ascii="Arial" w:hAnsi="Arial" w:cs="Arial"/>
                <w:b/>
                <w:color w:val="000000"/>
                <w:sz w:val="22"/>
                <w:szCs w:val="22"/>
              </w:rPr>
              <w:t>Lagness</w:t>
            </w:r>
            <w:proofErr w:type="spellEnd"/>
            <w:r w:rsidRPr="00F96D58">
              <w:rPr>
                <w:rFonts w:ascii="Arial" w:hAnsi="Arial" w:cs="Arial"/>
                <w:b/>
                <w:color w:val="000000"/>
                <w:sz w:val="22"/>
                <w:szCs w:val="22"/>
              </w:rPr>
              <w:t xml:space="preserve"> PO21 1LW.  Certificate of Lawful Development for the existing use for the permanent siting and use of two mobile homes as independent residential units.</w:t>
            </w:r>
            <w:r>
              <w:rPr>
                <w:rFonts w:ascii="Arial" w:hAnsi="Arial" w:cs="Arial"/>
                <w:b/>
                <w:color w:val="000000"/>
                <w:sz w:val="22"/>
                <w:szCs w:val="22"/>
              </w:rPr>
              <w:t xml:space="preserve">  RESOLVED:</w:t>
            </w:r>
            <w:r w:rsidR="00546CDA">
              <w:rPr>
                <w:rFonts w:ascii="Arial" w:hAnsi="Arial" w:cs="Arial"/>
                <w:b/>
                <w:color w:val="000000"/>
                <w:sz w:val="22"/>
                <w:szCs w:val="22"/>
              </w:rPr>
              <w:t xml:space="preserve"> OBJECT.  </w:t>
            </w:r>
            <w:r w:rsidR="00C2510C">
              <w:rPr>
                <w:rFonts w:ascii="Arial" w:hAnsi="Arial" w:cs="Arial"/>
                <w:b/>
                <w:color w:val="000000"/>
                <w:sz w:val="22"/>
                <w:szCs w:val="22"/>
              </w:rPr>
              <w:t xml:space="preserve">The evidence available to view on ADC’s planning site does not support a conclusion that the mobile homes on this site have been continuously occupied for 4 years.  Council did not feel the evidence provided was sufficient to reach </w:t>
            </w:r>
            <w:proofErr w:type="gramStart"/>
            <w:r w:rsidR="00C2510C">
              <w:rPr>
                <w:rFonts w:ascii="Arial" w:hAnsi="Arial" w:cs="Arial"/>
                <w:b/>
                <w:color w:val="000000"/>
                <w:sz w:val="22"/>
                <w:szCs w:val="22"/>
              </w:rPr>
              <w:t xml:space="preserve">the </w:t>
            </w:r>
            <w:r w:rsidR="000E2703">
              <w:rPr>
                <w:rFonts w:ascii="Arial" w:hAnsi="Arial" w:cs="Arial"/>
                <w:b/>
                <w:color w:val="000000"/>
                <w:sz w:val="22"/>
                <w:szCs w:val="22"/>
              </w:rPr>
              <w:t>such</w:t>
            </w:r>
            <w:proofErr w:type="gramEnd"/>
            <w:r w:rsidR="000E2703">
              <w:rPr>
                <w:rFonts w:ascii="Arial" w:hAnsi="Arial" w:cs="Arial"/>
                <w:b/>
                <w:color w:val="000000"/>
                <w:sz w:val="22"/>
                <w:szCs w:val="22"/>
              </w:rPr>
              <w:t xml:space="preserve"> a conclusion based on the</w:t>
            </w:r>
            <w:r w:rsidR="00C2510C">
              <w:rPr>
                <w:rFonts w:ascii="Arial" w:hAnsi="Arial" w:cs="Arial"/>
                <w:b/>
                <w:color w:val="000000"/>
                <w:sz w:val="22"/>
                <w:szCs w:val="22"/>
              </w:rPr>
              <w:t xml:space="preserve"> “balance of probabilities”</w:t>
            </w:r>
            <w:r w:rsidR="000E2703">
              <w:rPr>
                <w:rFonts w:ascii="Arial" w:hAnsi="Arial" w:cs="Arial"/>
                <w:b/>
                <w:color w:val="000000"/>
                <w:sz w:val="22"/>
                <w:szCs w:val="22"/>
              </w:rPr>
              <w:t xml:space="preserve"> test</w:t>
            </w:r>
            <w:r w:rsidR="00C2510C">
              <w:rPr>
                <w:rFonts w:ascii="Arial" w:hAnsi="Arial" w:cs="Arial"/>
                <w:b/>
                <w:color w:val="000000"/>
                <w:sz w:val="22"/>
                <w:szCs w:val="22"/>
              </w:rPr>
              <w:t xml:space="preserve">.  It would be reasonable to expect either a utility bill or lease/licence to be presented as evidence.  None of these had been provided.  The evidence that was available to view did not demonstrate a </w:t>
            </w:r>
            <w:proofErr w:type="gramStart"/>
            <w:r w:rsidR="00C2510C">
              <w:rPr>
                <w:rFonts w:ascii="Arial" w:hAnsi="Arial" w:cs="Arial"/>
                <w:b/>
                <w:color w:val="000000"/>
                <w:sz w:val="22"/>
                <w:szCs w:val="22"/>
              </w:rPr>
              <w:t>4 year</w:t>
            </w:r>
            <w:proofErr w:type="gramEnd"/>
            <w:r w:rsidR="00C2510C">
              <w:rPr>
                <w:rFonts w:ascii="Arial" w:hAnsi="Arial" w:cs="Arial"/>
                <w:b/>
                <w:color w:val="000000"/>
                <w:sz w:val="22"/>
                <w:szCs w:val="22"/>
              </w:rPr>
              <w:t xml:space="preserve"> occupation period – the gas certificate</w:t>
            </w:r>
            <w:r w:rsidR="000E2703">
              <w:rPr>
                <w:rFonts w:ascii="Arial" w:hAnsi="Arial" w:cs="Arial"/>
                <w:b/>
                <w:color w:val="000000"/>
                <w:sz w:val="22"/>
                <w:szCs w:val="22"/>
              </w:rPr>
              <w:t>s</w:t>
            </w:r>
            <w:r w:rsidR="00C2510C">
              <w:rPr>
                <w:rFonts w:ascii="Arial" w:hAnsi="Arial" w:cs="Arial"/>
                <w:b/>
                <w:color w:val="000000"/>
                <w:sz w:val="22"/>
                <w:szCs w:val="22"/>
              </w:rPr>
              <w:t xml:space="preserve"> are illegible (possibly due to the scanning process) and the bills for gas delivery are redacted to the point they provide no meaningful information.  The bank statements, whilst evidencing current </w:t>
            </w:r>
            <w:r w:rsidR="00C2510C">
              <w:rPr>
                <w:rFonts w:ascii="Arial" w:hAnsi="Arial" w:cs="Arial"/>
                <w:b/>
                <w:color w:val="000000"/>
                <w:sz w:val="22"/>
                <w:szCs w:val="22"/>
              </w:rPr>
              <w:lastRenderedPageBreak/>
              <w:t>occupation, do not support the</w:t>
            </w:r>
            <w:r w:rsidR="000E2703">
              <w:rPr>
                <w:rFonts w:ascii="Arial" w:hAnsi="Arial" w:cs="Arial"/>
                <w:b/>
                <w:color w:val="000000"/>
                <w:sz w:val="22"/>
                <w:szCs w:val="22"/>
              </w:rPr>
              <w:t xml:space="preserve"> entire</w:t>
            </w:r>
            <w:r w:rsidR="00C2510C">
              <w:rPr>
                <w:rFonts w:ascii="Arial" w:hAnsi="Arial" w:cs="Arial"/>
                <w:b/>
                <w:color w:val="000000"/>
                <w:sz w:val="22"/>
                <w:szCs w:val="22"/>
              </w:rPr>
              <w:t xml:space="preserve"> period of occupancy.  </w:t>
            </w:r>
          </w:p>
          <w:p w14:paraId="49260F03" w14:textId="77777777" w:rsidR="00833CB6" w:rsidRDefault="00833CB6" w:rsidP="00F96D58">
            <w:pPr>
              <w:widowControl w:val="0"/>
              <w:tabs>
                <w:tab w:val="left" w:pos="284"/>
              </w:tabs>
              <w:overflowPunct w:val="0"/>
              <w:autoSpaceDE w:val="0"/>
              <w:autoSpaceDN w:val="0"/>
              <w:adjustRightInd w:val="0"/>
              <w:spacing w:line="287" w:lineRule="atLeast"/>
              <w:rPr>
                <w:rFonts w:ascii="Arial" w:hAnsi="Arial" w:cs="Arial"/>
                <w:b/>
                <w:color w:val="000000"/>
                <w:sz w:val="22"/>
                <w:szCs w:val="22"/>
              </w:rPr>
            </w:pPr>
          </w:p>
          <w:p w14:paraId="21F3C169" w14:textId="0ECC27F8" w:rsidR="00F96D58" w:rsidRDefault="00C2510C" w:rsidP="00F96D58">
            <w:pPr>
              <w:widowControl w:val="0"/>
              <w:tabs>
                <w:tab w:val="left" w:pos="284"/>
              </w:tabs>
              <w:overflowPunct w:val="0"/>
              <w:autoSpaceDE w:val="0"/>
              <w:autoSpaceDN w:val="0"/>
              <w:adjustRightInd w:val="0"/>
              <w:spacing w:line="287" w:lineRule="atLeast"/>
              <w:rPr>
                <w:rFonts w:ascii="Arial" w:hAnsi="Arial" w:cs="Arial"/>
                <w:b/>
                <w:color w:val="000000"/>
                <w:sz w:val="22"/>
                <w:szCs w:val="22"/>
              </w:rPr>
            </w:pPr>
            <w:r>
              <w:rPr>
                <w:rFonts w:ascii="Arial" w:hAnsi="Arial" w:cs="Arial"/>
                <w:b/>
                <w:color w:val="000000"/>
                <w:sz w:val="22"/>
                <w:szCs w:val="22"/>
              </w:rPr>
              <w:t xml:space="preserve">None of the statements from the occupants are available in full, just referred to in the Planning Statement.  </w:t>
            </w:r>
          </w:p>
          <w:p w14:paraId="7CDD6CA0" w14:textId="77777777" w:rsidR="00472295" w:rsidRDefault="00472295" w:rsidP="00F96D58">
            <w:pPr>
              <w:widowControl w:val="0"/>
              <w:tabs>
                <w:tab w:val="left" w:pos="284"/>
              </w:tabs>
              <w:overflowPunct w:val="0"/>
              <w:autoSpaceDE w:val="0"/>
              <w:autoSpaceDN w:val="0"/>
              <w:adjustRightInd w:val="0"/>
              <w:spacing w:line="287" w:lineRule="atLeast"/>
              <w:rPr>
                <w:rFonts w:ascii="Arial" w:hAnsi="Arial" w:cs="Arial"/>
                <w:b/>
                <w:color w:val="000000"/>
                <w:sz w:val="22"/>
                <w:szCs w:val="22"/>
              </w:rPr>
            </w:pPr>
          </w:p>
          <w:p w14:paraId="558ECCBE" w14:textId="00D8ADC7" w:rsidR="00F96D58" w:rsidRDefault="00C2510C" w:rsidP="00F96D58">
            <w:pPr>
              <w:widowControl w:val="0"/>
              <w:tabs>
                <w:tab w:val="left" w:pos="284"/>
              </w:tabs>
              <w:overflowPunct w:val="0"/>
              <w:autoSpaceDE w:val="0"/>
              <w:autoSpaceDN w:val="0"/>
              <w:adjustRightInd w:val="0"/>
              <w:spacing w:line="287" w:lineRule="atLeast"/>
              <w:rPr>
                <w:rFonts w:ascii="Arial" w:hAnsi="Arial" w:cs="Arial"/>
                <w:b/>
                <w:color w:val="000000"/>
                <w:sz w:val="22"/>
                <w:szCs w:val="22"/>
              </w:rPr>
            </w:pPr>
            <w:r>
              <w:rPr>
                <w:rFonts w:ascii="Arial" w:hAnsi="Arial" w:cs="Arial"/>
                <w:b/>
                <w:color w:val="000000"/>
                <w:sz w:val="22"/>
                <w:szCs w:val="22"/>
              </w:rPr>
              <w:t>The</w:t>
            </w:r>
            <w:r w:rsidR="00472295">
              <w:rPr>
                <w:rFonts w:ascii="Arial" w:hAnsi="Arial" w:cs="Arial"/>
                <w:b/>
                <w:color w:val="000000"/>
                <w:sz w:val="22"/>
                <w:szCs w:val="22"/>
              </w:rPr>
              <w:t xml:space="preserve"> letters from the builders </w:t>
            </w:r>
            <w:r>
              <w:rPr>
                <w:rFonts w:ascii="Arial" w:hAnsi="Arial" w:cs="Arial"/>
                <w:b/>
                <w:color w:val="000000"/>
                <w:sz w:val="22"/>
                <w:szCs w:val="22"/>
              </w:rPr>
              <w:t xml:space="preserve">do not support the </w:t>
            </w:r>
            <w:r w:rsidR="00472295">
              <w:rPr>
                <w:rFonts w:ascii="Arial" w:hAnsi="Arial" w:cs="Arial"/>
                <w:b/>
                <w:color w:val="000000"/>
                <w:sz w:val="22"/>
                <w:szCs w:val="22"/>
              </w:rPr>
              <w:t xml:space="preserve">statement that the homes were made stable and not mobile.  </w:t>
            </w:r>
          </w:p>
          <w:p w14:paraId="7B718F95" w14:textId="7C990E61" w:rsidR="00472295" w:rsidRDefault="00472295" w:rsidP="00F96D58">
            <w:pPr>
              <w:widowControl w:val="0"/>
              <w:tabs>
                <w:tab w:val="left" w:pos="284"/>
              </w:tabs>
              <w:overflowPunct w:val="0"/>
              <w:autoSpaceDE w:val="0"/>
              <w:autoSpaceDN w:val="0"/>
              <w:adjustRightInd w:val="0"/>
              <w:spacing w:line="287" w:lineRule="atLeast"/>
              <w:rPr>
                <w:rFonts w:ascii="Arial" w:hAnsi="Arial" w:cs="Arial"/>
                <w:b/>
                <w:bCs/>
                <w:sz w:val="22"/>
                <w:szCs w:val="22"/>
              </w:rPr>
            </w:pPr>
          </w:p>
          <w:p w14:paraId="1F4FA726" w14:textId="2351BBF6" w:rsidR="00F96D58" w:rsidRPr="000E2703" w:rsidRDefault="00F96D58" w:rsidP="00F96D58">
            <w:pPr>
              <w:widowControl w:val="0"/>
              <w:tabs>
                <w:tab w:val="left" w:pos="284"/>
              </w:tabs>
              <w:overflowPunct w:val="0"/>
              <w:autoSpaceDE w:val="0"/>
              <w:autoSpaceDN w:val="0"/>
              <w:adjustRightInd w:val="0"/>
              <w:spacing w:line="287" w:lineRule="atLeast"/>
              <w:rPr>
                <w:rFonts w:ascii="Arial" w:hAnsi="Arial" w:cs="Arial"/>
                <w:b/>
                <w:color w:val="000000"/>
                <w:sz w:val="20"/>
                <w:szCs w:val="20"/>
              </w:rPr>
            </w:pPr>
            <w:r w:rsidRPr="00F96D58">
              <w:rPr>
                <w:rFonts w:ascii="Arial" w:hAnsi="Arial" w:cs="Arial"/>
                <w:b/>
                <w:color w:val="000000"/>
                <w:sz w:val="22"/>
                <w:szCs w:val="22"/>
              </w:rPr>
              <w:t>P/50/24/HH – 9 Greenways Pagham PO21 4QE.  Single storey rear and side extensions to existing detached garage to form workshop including raising brickwork to new eaves level (resubmission following P/6/24/HH).</w:t>
            </w:r>
            <w:r>
              <w:rPr>
                <w:rFonts w:ascii="Arial" w:hAnsi="Arial" w:cs="Arial"/>
                <w:b/>
                <w:color w:val="000000"/>
                <w:sz w:val="22"/>
                <w:szCs w:val="22"/>
              </w:rPr>
              <w:t xml:space="preserve">  RESOLVED:</w:t>
            </w:r>
            <w:r w:rsidR="000E2703">
              <w:rPr>
                <w:rFonts w:ascii="Arial" w:hAnsi="Arial" w:cs="Arial"/>
                <w:b/>
                <w:color w:val="000000"/>
                <w:sz w:val="22"/>
                <w:szCs w:val="22"/>
              </w:rPr>
              <w:t xml:space="preserve">  OBEJCT.  Having reflected on the decision made in P/6/24/HH, the Parish Council feels the reasons for refusal are still relevant and objects on the grounds that </w:t>
            </w:r>
            <w:r w:rsidR="000E2703" w:rsidRPr="000E2703">
              <w:rPr>
                <w:rFonts w:ascii="Arial" w:hAnsi="Arial" w:cs="Arial"/>
                <w:b/>
                <w:color w:val="000000"/>
                <w:sz w:val="22"/>
                <w:szCs w:val="22"/>
              </w:rPr>
              <w:t>th</w:t>
            </w:r>
            <w:r w:rsidR="000E2703" w:rsidRPr="000E2703">
              <w:rPr>
                <w:rFonts w:ascii="Arial" w:hAnsi="Arial" w:cs="Arial"/>
                <w:b/>
                <w:sz w:val="22"/>
                <w:szCs w:val="22"/>
              </w:rPr>
              <w:t xml:space="preserve">e proposal, by reason of its siting, scale and design, would cause unacceptable harm to the open character of the street scene, resulting in adverse obtrusion on the character of the locality and visual amenity of the property and area. This </w:t>
            </w:r>
            <w:proofErr w:type="gramStart"/>
            <w:r w:rsidR="000E2703" w:rsidRPr="000E2703">
              <w:rPr>
                <w:rFonts w:ascii="Arial" w:hAnsi="Arial" w:cs="Arial"/>
                <w:b/>
                <w:sz w:val="22"/>
                <w:szCs w:val="22"/>
              </w:rPr>
              <w:t>is in conflict with</w:t>
            </w:r>
            <w:proofErr w:type="gramEnd"/>
            <w:r w:rsidR="000E2703" w:rsidRPr="000E2703">
              <w:rPr>
                <w:rFonts w:ascii="Arial" w:hAnsi="Arial" w:cs="Arial"/>
                <w:b/>
                <w:sz w:val="22"/>
                <w:szCs w:val="22"/>
              </w:rPr>
              <w:t xml:space="preserve"> D DM1 and D DM4 of the Arun Local Plan, Part M of the Arun Design Guide, and Pagham Design Statement.</w:t>
            </w:r>
          </w:p>
          <w:p w14:paraId="55D9D12E" w14:textId="77777777" w:rsidR="00F96D58" w:rsidRPr="00F96D58" w:rsidRDefault="00F96D58" w:rsidP="00F96D58">
            <w:pPr>
              <w:widowControl w:val="0"/>
              <w:tabs>
                <w:tab w:val="left" w:pos="284"/>
              </w:tabs>
              <w:overflowPunct w:val="0"/>
              <w:autoSpaceDE w:val="0"/>
              <w:autoSpaceDN w:val="0"/>
              <w:adjustRightInd w:val="0"/>
              <w:spacing w:line="287" w:lineRule="atLeast"/>
              <w:rPr>
                <w:rFonts w:ascii="Arial" w:hAnsi="Arial" w:cs="Arial"/>
                <w:b/>
                <w:bCs/>
                <w:sz w:val="22"/>
                <w:szCs w:val="22"/>
              </w:rPr>
            </w:pPr>
          </w:p>
          <w:p w14:paraId="1F28E5B8" w14:textId="6FE06811" w:rsidR="00270487" w:rsidRPr="00F96D58" w:rsidRDefault="00F96D58" w:rsidP="00F96D58">
            <w:pPr>
              <w:widowControl w:val="0"/>
              <w:tabs>
                <w:tab w:val="left" w:pos="284"/>
              </w:tabs>
              <w:overflowPunct w:val="0"/>
              <w:autoSpaceDE w:val="0"/>
              <w:autoSpaceDN w:val="0"/>
              <w:adjustRightInd w:val="0"/>
              <w:spacing w:line="287" w:lineRule="atLeast"/>
              <w:rPr>
                <w:rFonts w:ascii="Arial" w:hAnsi="Arial" w:cs="Arial"/>
                <w:b/>
                <w:color w:val="000000"/>
                <w:sz w:val="20"/>
                <w:szCs w:val="20"/>
              </w:rPr>
            </w:pPr>
            <w:r w:rsidRPr="00F96D58">
              <w:rPr>
                <w:rFonts w:ascii="Arial" w:hAnsi="Arial" w:cs="Arial"/>
                <w:b/>
                <w:color w:val="000000"/>
                <w:sz w:val="22"/>
                <w:szCs w:val="22"/>
              </w:rPr>
              <w:t>P/47/24/HH – 5 Golden Acre Pagham PO21 4RY.  Single storey rear extension</w:t>
            </w:r>
            <w:r w:rsidR="00601FEA">
              <w:rPr>
                <w:rFonts w:ascii="Arial" w:hAnsi="Arial" w:cs="Arial"/>
                <w:b/>
                <w:color w:val="000000"/>
                <w:sz w:val="22"/>
                <w:szCs w:val="22"/>
              </w:rPr>
              <w:t>.  RESOLVED:</w:t>
            </w:r>
            <w:r w:rsidR="000E2703">
              <w:rPr>
                <w:rFonts w:ascii="Arial" w:hAnsi="Arial" w:cs="Arial"/>
                <w:b/>
                <w:color w:val="000000"/>
                <w:sz w:val="22"/>
                <w:szCs w:val="22"/>
              </w:rPr>
              <w:t xml:space="preserve">  NO OBJECTION</w:t>
            </w:r>
          </w:p>
          <w:p w14:paraId="778D47F9" w14:textId="77777777" w:rsidR="00270487" w:rsidRDefault="00270487" w:rsidP="00F51317">
            <w:pPr>
              <w:widowControl w:val="0"/>
              <w:tabs>
                <w:tab w:val="left" w:pos="284"/>
              </w:tabs>
              <w:overflowPunct w:val="0"/>
              <w:autoSpaceDE w:val="0"/>
              <w:autoSpaceDN w:val="0"/>
              <w:adjustRightInd w:val="0"/>
              <w:spacing w:line="287" w:lineRule="atLeast"/>
              <w:rPr>
                <w:rFonts w:ascii="Arial" w:hAnsi="Arial" w:cs="Arial"/>
                <w:b/>
                <w:color w:val="000000"/>
                <w:sz w:val="22"/>
                <w:szCs w:val="22"/>
              </w:rPr>
            </w:pPr>
          </w:p>
          <w:p w14:paraId="186B76BB" w14:textId="77777777" w:rsidR="00270487" w:rsidRDefault="00270487" w:rsidP="00F51317">
            <w:pPr>
              <w:widowControl w:val="0"/>
              <w:tabs>
                <w:tab w:val="left" w:pos="284"/>
              </w:tabs>
              <w:overflowPunct w:val="0"/>
              <w:autoSpaceDE w:val="0"/>
              <w:autoSpaceDN w:val="0"/>
              <w:adjustRightInd w:val="0"/>
              <w:spacing w:line="287" w:lineRule="atLeast"/>
              <w:rPr>
                <w:rFonts w:ascii="Arial" w:hAnsi="Arial" w:cs="Arial"/>
                <w:b/>
                <w:color w:val="000000"/>
                <w:sz w:val="22"/>
                <w:szCs w:val="22"/>
              </w:rPr>
            </w:pPr>
          </w:p>
          <w:p w14:paraId="07C93D91" w14:textId="11ED0AF1" w:rsidR="00FF566C" w:rsidRPr="00F51317" w:rsidRDefault="007864CC" w:rsidP="002E17AA">
            <w:pPr>
              <w:widowControl w:val="0"/>
              <w:tabs>
                <w:tab w:val="left" w:pos="284"/>
              </w:tabs>
              <w:overflowPunct w:val="0"/>
              <w:autoSpaceDE w:val="0"/>
              <w:autoSpaceDN w:val="0"/>
              <w:adjustRightInd w:val="0"/>
              <w:spacing w:line="287" w:lineRule="atLeast"/>
              <w:rPr>
                <w:rFonts w:ascii="Arial" w:hAnsi="Arial" w:cs="Arial"/>
                <w:b/>
                <w:sz w:val="22"/>
                <w:szCs w:val="22"/>
              </w:rPr>
            </w:pPr>
            <w:r>
              <w:rPr>
                <w:rFonts w:ascii="Arial" w:hAnsi="Arial" w:cs="Arial"/>
              </w:rPr>
              <w:t>.</w:t>
            </w:r>
          </w:p>
        </w:tc>
      </w:tr>
      <w:tr w:rsidR="007864CC" w:rsidRPr="000C027A" w14:paraId="73F79CC5" w14:textId="77777777" w:rsidTr="003833C6">
        <w:tc>
          <w:tcPr>
            <w:tcW w:w="1428" w:type="dxa"/>
          </w:tcPr>
          <w:p w14:paraId="24F974F0" w14:textId="55B95217" w:rsidR="007864CC" w:rsidRPr="000C027A" w:rsidRDefault="007864CC" w:rsidP="007864CC">
            <w:pPr>
              <w:rPr>
                <w:rFonts w:ascii="Arial" w:hAnsi="Arial" w:cs="Arial"/>
                <w:sz w:val="22"/>
                <w:szCs w:val="22"/>
              </w:rPr>
            </w:pPr>
            <w:r>
              <w:rPr>
                <w:rFonts w:ascii="Arial" w:hAnsi="Arial" w:cs="Arial"/>
                <w:b/>
                <w:bCs/>
                <w:sz w:val="22"/>
                <w:szCs w:val="22"/>
              </w:rPr>
              <w:lastRenderedPageBreak/>
              <w:t>P/24/31</w:t>
            </w:r>
          </w:p>
        </w:tc>
        <w:tc>
          <w:tcPr>
            <w:tcW w:w="7735" w:type="dxa"/>
          </w:tcPr>
          <w:p w14:paraId="1107D15D" w14:textId="17AA95CA" w:rsidR="007864CC" w:rsidRPr="000C027A" w:rsidRDefault="007864CC" w:rsidP="007864CC">
            <w:pPr>
              <w:rPr>
                <w:rFonts w:ascii="Arial" w:hAnsi="Arial" w:cs="Arial"/>
                <w:sz w:val="22"/>
                <w:szCs w:val="22"/>
              </w:rPr>
            </w:pPr>
            <w:r w:rsidRPr="002E17AA">
              <w:rPr>
                <w:rFonts w:ascii="Arial" w:hAnsi="Arial" w:cs="Arial"/>
                <w:b/>
                <w:bCs/>
                <w:sz w:val="22"/>
                <w:szCs w:val="22"/>
              </w:rPr>
              <w:t xml:space="preserve">Licence Consultation – Church Farm Holiday </w:t>
            </w:r>
            <w:proofErr w:type="gramStart"/>
            <w:r w:rsidRPr="002E17AA">
              <w:rPr>
                <w:rFonts w:ascii="Arial" w:hAnsi="Arial" w:cs="Arial"/>
                <w:b/>
                <w:bCs/>
                <w:sz w:val="22"/>
                <w:szCs w:val="22"/>
              </w:rPr>
              <w:t>Park ,</w:t>
            </w:r>
            <w:proofErr w:type="gramEnd"/>
            <w:r w:rsidRPr="002E17AA">
              <w:rPr>
                <w:rFonts w:ascii="Arial" w:hAnsi="Arial" w:cs="Arial"/>
                <w:b/>
                <w:bCs/>
                <w:sz w:val="22"/>
                <w:szCs w:val="22"/>
              </w:rPr>
              <w:t xml:space="preserve"> Live Lounge Church Farm Holiday Village, Church Lane Pagham  PO21 4NR.  Application for a Bingo Premises Licence</w:t>
            </w:r>
          </w:p>
        </w:tc>
      </w:tr>
      <w:tr w:rsidR="002E17AA" w:rsidRPr="000C027A" w14:paraId="115121D5" w14:textId="77777777" w:rsidTr="003833C6">
        <w:trPr>
          <w:trHeight w:val="474"/>
        </w:trPr>
        <w:tc>
          <w:tcPr>
            <w:tcW w:w="1428" w:type="dxa"/>
          </w:tcPr>
          <w:p w14:paraId="50C23B81" w14:textId="39DB3788" w:rsidR="002E17AA" w:rsidRPr="000C027A" w:rsidRDefault="002E17AA" w:rsidP="007864CC">
            <w:pPr>
              <w:rPr>
                <w:rFonts w:ascii="Arial" w:hAnsi="Arial" w:cs="Arial"/>
                <w:b/>
                <w:bCs/>
                <w:sz w:val="22"/>
                <w:szCs w:val="22"/>
              </w:rPr>
            </w:pPr>
            <w:r>
              <w:rPr>
                <w:rFonts w:ascii="Arial" w:hAnsi="Arial" w:cs="Arial"/>
                <w:sz w:val="22"/>
                <w:szCs w:val="22"/>
              </w:rPr>
              <w:t>P/24/31.1</w:t>
            </w:r>
          </w:p>
        </w:tc>
        <w:tc>
          <w:tcPr>
            <w:tcW w:w="7735" w:type="dxa"/>
          </w:tcPr>
          <w:p w14:paraId="4671A844" w14:textId="7C37835D" w:rsidR="002E17AA" w:rsidRPr="00641B8C" w:rsidRDefault="00CA609F" w:rsidP="007864CC">
            <w:pPr>
              <w:widowControl w:val="0"/>
              <w:tabs>
                <w:tab w:val="left" w:pos="284"/>
              </w:tabs>
              <w:overflowPunct w:val="0"/>
              <w:autoSpaceDE w:val="0"/>
              <w:autoSpaceDN w:val="0"/>
              <w:adjustRightInd w:val="0"/>
              <w:spacing w:line="287" w:lineRule="atLeast"/>
              <w:rPr>
                <w:rFonts w:ascii="Arial" w:hAnsi="Arial" w:cs="Arial"/>
                <w:b/>
                <w:bCs/>
                <w:sz w:val="22"/>
                <w:szCs w:val="22"/>
              </w:rPr>
            </w:pPr>
            <w:r>
              <w:rPr>
                <w:rFonts w:ascii="Arial" w:hAnsi="Arial" w:cs="Arial"/>
                <w:b/>
                <w:bCs/>
                <w:sz w:val="22"/>
                <w:szCs w:val="22"/>
              </w:rPr>
              <w:t xml:space="preserve">RESOLVED:  </w:t>
            </w:r>
            <w:r w:rsidR="00833CB6">
              <w:rPr>
                <w:rFonts w:ascii="Arial" w:hAnsi="Arial" w:cs="Arial"/>
                <w:b/>
                <w:bCs/>
                <w:sz w:val="22"/>
                <w:szCs w:val="22"/>
              </w:rPr>
              <w:t>NO OBJECTION</w:t>
            </w:r>
          </w:p>
        </w:tc>
      </w:tr>
      <w:tr w:rsidR="002E17AA" w:rsidRPr="000C027A" w14:paraId="70A019C0" w14:textId="77777777" w:rsidTr="003833C6">
        <w:trPr>
          <w:trHeight w:val="474"/>
        </w:trPr>
        <w:tc>
          <w:tcPr>
            <w:tcW w:w="1428" w:type="dxa"/>
          </w:tcPr>
          <w:p w14:paraId="708B95C8" w14:textId="77777777" w:rsidR="002E17AA" w:rsidRPr="000C027A" w:rsidRDefault="002E17AA" w:rsidP="007864CC">
            <w:pPr>
              <w:rPr>
                <w:rFonts w:ascii="Arial" w:hAnsi="Arial" w:cs="Arial"/>
                <w:b/>
                <w:bCs/>
                <w:sz w:val="22"/>
                <w:szCs w:val="22"/>
              </w:rPr>
            </w:pPr>
          </w:p>
        </w:tc>
        <w:tc>
          <w:tcPr>
            <w:tcW w:w="7735" w:type="dxa"/>
          </w:tcPr>
          <w:p w14:paraId="35FE1CB5" w14:textId="77777777" w:rsidR="002E17AA" w:rsidRPr="00641B8C" w:rsidRDefault="002E17AA" w:rsidP="007864CC">
            <w:pPr>
              <w:widowControl w:val="0"/>
              <w:tabs>
                <w:tab w:val="left" w:pos="284"/>
              </w:tabs>
              <w:overflowPunct w:val="0"/>
              <w:autoSpaceDE w:val="0"/>
              <w:autoSpaceDN w:val="0"/>
              <w:adjustRightInd w:val="0"/>
              <w:spacing w:line="287" w:lineRule="atLeast"/>
              <w:rPr>
                <w:rFonts w:ascii="Arial" w:hAnsi="Arial" w:cs="Arial"/>
                <w:b/>
                <w:bCs/>
                <w:sz w:val="22"/>
                <w:szCs w:val="22"/>
              </w:rPr>
            </w:pPr>
          </w:p>
        </w:tc>
      </w:tr>
      <w:tr w:rsidR="002E17AA" w:rsidRPr="000C027A" w14:paraId="6DD0B210" w14:textId="77777777" w:rsidTr="003833C6">
        <w:trPr>
          <w:trHeight w:val="474"/>
        </w:trPr>
        <w:tc>
          <w:tcPr>
            <w:tcW w:w="1428" w:type="dxa"/>
          </w:tcPr>
          <w:p w14:paraId="2AD4F1DC" w14:textId="21FE6AFE" w:rsidR="002E17AA" w:rsidRPr="000C027A" w:rsidRDefault="002E17AA" w:rsidP="002E17AA">
            <w:pPr>
              <w:rPr>
                <w:rFonts w:ascii="Arial" w:hAnsi="Arial" w:cs="Arial"/>
                <w:b/>
                <w:bCs/>
                <w:sz w:val="22"/>
                <w:szCs w:val="22"/>
              </w:rPr>
            </w:pPr>
            <w:r>
              <w:rPr>
                <w:rFonts w:ascii="Arial" w:hAnsi="Arial" w:cs="Arial"/>
                <w:b/>
                <w:bCs/>
                <w:sz w:val="22"/>
                <w:szCs w:val="22"/>
              </w:rPr>
              <w:t>P/24/32</w:t>
            </w:r>
          </w:p>
        </w:tc>
        <w:tc>
          <w:tcPr>
            <w:tcW w:w="7735" w:type="dxa"/>
          </w:tcPr>
          <w:p w14:paraId="464F5DDD" w14:textId="5999116E" w:rsidR="002E17AA" w:rsidRPr="00641B8C" w:rsidRDefault="002E17AA" w:rsidP="002E17AA">
            <w:pPr>
              <w:widowControl w:val="0"/>
              <w:tabs>
                <w:tab w:val="left" w:pos="284"/>
              </w:tabs>
              <w:overflowPunct w:val="0"/>
              <w:autoSpaceDE w:val="0"/>
              <w:autoSpaceDN w:val="0"/>
              <w:adjustRightInd w:val="0"/>
              <w:spacing w:line="287" w:lineRule="atLeast"/>
              <w:rPr>
                <w:rFonts w:ascii="Arial" w:hAnsi="Arial" w:cs="Arial"/>
                <w:b/>
                <w:bCs/>
                <w:sz w:val="22"/>
                <w:szCs w:val="22"/>
              </w:rPr>
            </w:pPr>
            <w:r w:rsidRPr="00641B8C">
              <w:rPr>
                <w:rFonts w:ascii="Arial" w:hAnsi="Arial" w:cs="Arial"/>
                <w:b/>
                <w:bCs/>
                <w:sz w:val="22"/>
                <w:szCs w:val="22"/>
              </w:rPr>
              <w:t>To note any decisions confirmed by Arun DC</w:t>
            </w:r>
          </w:p>
        </w:tc>
      </w:tr>
      <w:tr w:rsidR="002E17AA" w:rsidRPr="00FF5D98" w14:paraId="5193FBA2" w14:textId="77777777" w:rsidTr="003833C6">
        <w:trPr>
          <w:trHeight w:val="420"/>
        </w:trPr>
        <w:tc>
          <w:tcPr>
            <w:tcW w:w="1428" w:type="dxa"/>
          </w:tcPr>
          <w:p w14:paraId="66D8678A" w14:textId="385B64B2" w:rsidR="002E17AA" w:rsidRDefault="002E17AA" w:rsidP="002E17AA">
            <w:pPr>
              <w:rPr>
                <w:rFonts w:ascii="Arial" w:hAnsi="Arial" w:cs="Arial"/>
                <w:b/>
                <w:bCs/>
                <w:sz w:val="22"/>
                <w:szCs w:val="22"/>
              </w:rPr>
            </w:pPr>
            <w:bookmarkStart w:id="4" w:name="_Hlk130981001"/>
            <w:bookmarkStart w:id="5" w:name="_Hlk56592804"/>
            <w:bookmarkStart w:id="6" w:name="_Hlk42059846"/>
            <w:bookmarkStart w:id="7" w:name="_Hlk129765846"/>
            <w:r>
              <w:rPr>
                <w:rFonts w:ascii="Arial" w:hAnsi="Arial" w:cs="Arial"/>
                <w:sz w:val="22"/>
                <w:szCs w:val="22"/>
              </w:rPr>
              <w:t>P/24/32.1</w:t>
            </w:r>
          </w:p>
        </w:tc>
        <w:tc>
          <w:tcPr>
            <w:tcW w:w="7735" w:type="dxa"/>
          </w:tcPr>
          <w:p w14:paraId="17090F13" w14:textId="0680D851" w:rsidR="002E17AA" w:rsidRPr="002E06DD" w:rsidRDefault="00D608E6" w:rsidP="002E17AA">
            <w:pPr>
              <w:widowControl w:val="0"/>
              <w:tabs>
                <w:tab w:val="left" w:pos="851"/>
              </w:tabs>
              <w:overflowPunct w:val="0"/>
              <w:autoSpaceDE w:val="0"/>
              <w:autoSpaceDN w:val="0"/>
              <w:adjustRightInd w:val="0"/>
              <w:spacing w:line="216" w:lineRule="auto"/>
              <w:rPr>
                <w:rFonts w:ascii="Arial" w:hAnsi="Arial" w:cs="Arial"/>
                <w:color w:val="000000"/>
                <w:sz w:val="22"/>
                <w:szCs w:val="22"/>
              </w:rPr>
            </w:pPr>
            <w:r>
              <w:rPr>
                <w:rFonts w:ascii="Arial" w:hAnsi="Arial" w:cs="Arial"/>
                <w:color w:val="000000"/>
                <w:sz w:val="22"/>
                <w:szCs w:val="22"/>
              </w:rPr>
              <w:t xml:space="preserve">P/13/23/DOC – Approval of details reserved by condition imposed under reference P/30/19/OUT relating to condition </w:t>
            </w:r>
            <w:proofErr w:type="spellStart"/>
            <w:r>
              <w:rPr>
                <w:rFonts w:ascii="Arial" w:hAnsi="Arial" w:cs="Arial"/>
                <w:color w:val="000000"/>
                <w:sz w:val="22"/>
                <w:szCs w:val="22"/>
              </w:rPr>
              <w:t>nos</w:t>
            </w:r>
            <w:proofErr w:type="spellEnd"/>
            <w:r>
              <w:rPr>
                <w:rFonts w:ascii="Arial" w:hAnsi="Arial" w:cs="Arial"/>
                <w:color w:val="000000"/>
                <w:sz w:val="22"/>
                <w:szCs w:val="22"/>
              </w:rPr>
              <w:t xml:space="preserve"> 10 – Surface water drainage scheme and 14 – Foul drainage. Approve in part. All residential units now have an approved surface water drainage scheme.  The remaining part of the site remains to be discharged, hence the part approval.</w:t>
            </w:r>
          </w:p>
        </w:tc>
      </w:tr>
      <w:bookmarkEnd w:id="4"/>
      <w:tr w:rsidR="002E17AA" w:rsidRPr="000C027A" w14:paraId="288A22E0" w14:textId="77777777" w:rsidTr="003833C6">
        <w:tc>
          <w:tcPr>
            <w:tcW w:w="1428" w:type="dxa"/>
          </w:tcPr>
          <w:p w14:paraId="08AA6048" w14:textId="77777777" w:rsidR="002E17AA" w:rsidRPr="00BC7EE5" w:rsidRDefault="002E17AA" w:rsidP="002E17AA">
            <w:pPr>
              <w:rPr>
                <w:rFonts w:ascii="Arial" w:hAnsi="Arial" w:cs="Arial"/>
                <w:b/>
                <w:bCs/>
                <w:sz w:val="22"/>
                <w:szCs w:val="22"/>
              </w:rPr>
            </w:pPr>
          </w:p>
        </w:tc>
        <w:tc>
          <w:tcPr>
            <w:tcW w:w="7735" w:type="dxa"/>
          </w:tcPr>
          <w:p w14:paraId="0B3C6F65" w14:textId="77777777" w:rsidR="002E17AA" w:rsidRPr="00641B8C" w:rsidRDefault="002E17AA" w:rsidP="002E17AA">
            <w:pPr>
              <w:widowControl w:val="0"/>
              <w:tabs>
                <w:tab w:val="left" w:pos="851"/>
              </w:tabs>
              <w:overflowPunct w:val="0"/>
              <w:autoSpaceDE w:val="0"/>
              <w:autoSpaceDN w:val="0"/>
              <w:adjustRightInd w:val="0"/>
              <w:spacing w:line="287" w:lineRule="atLeast"/>
              <w:rPr>
                <w:rFonts w:ascii="Arial" w:hAnsi="Arial" w:cs="Arial"/>
                <w:bCs/>
                <w:sz w:val="22"/>
                <w:szCs w:val="22"/>
              </w:rPr>
            </w:pPr>
          </w:p>
        </w:tc>
      </w:tr>
      <w:bookmarkEnd w:id="5"/>
      <w:bookmarkEnd w:id="6"/>
      <w:bookmarkEnd w:id="7"/>
      <w:tr w:rsidR="002E17AA" w:rsidRPr="000C027A" w14:paraId="6E705068" w14:textId="77777777" w:rsidTr="003833C6">
        <w:tc>
          <w:tcPr>
            <w:tcW w:w="1428" w:type="dxa"/>
          </w:tcPr>
          <w:p w14:paraId="5668B328" w14:textId="7EAD9972" w:rsidR="002E17AA" w:rsidRPr="00BC7EE5" w:rsidRDefault="002E17AA" w:rsidP="002E17AA">
            <w:pPr>
              <w:rPr>
                <w:rFonts w:ascii="Arial" w:hAnsi="Arial" w:cs="Arial"/>
                <w:b/>
                <w:bCs/>
                <w:sz w:val="22"/>
                <w:szCs w:val="22"/>
              </w:rPr>
            </w:pPr>
            <w:r>
              <w:rPr>
                <w:rFonts w:ascii="Arial" w:hAnsi="Arial" w:cs="Arial"/>
                <w:b/>
                <w:bCs/>
                <w:sz w:val="22"/>
                <w:szCs w:val="22"/>
              </w:rPr>
              <w:t>P/24/33</w:t>
            </w:r>
          </w:p>
        </w:tc>
        <w:tc>
          <w:tcPr>
            <w:tcW w:w="7735" w:type="dxa"/>
          </w:tcPr>
          <w:p w14:paraId="09ADDFD3" w14:textId="2C70AEB9" w:rsidR="002E17AA" w:rsidRPr="00641B8C" w:rsidRDefault="002E17AA" w:rsidP="002E17AA">
            <w:pPr>
              <w:rPr>
                <w:rFonts w:ascii="Arial" w:hAnsi="Arial" w:cs="Arial"/>
                <w:bCs/>
                <w:sz w:val="22"/>
                <w:szCs w:val="22"/>
              </w:rPr>
            </w:pPr>
            <w:r>
              <w:rPr>
                <w:rFonts w:ascii="Arial" w:hAnsi="Arial" w:cs="Arial"/>
                <w:b/>
                <w:bCs/>
                <w:sz w:val="22"/>
                <w:szCs w:val="22"/>
              </w:rPr>
              <w:t>Enforcement &amp; ADC Planning Committee</w:t>
            </w:r>
          </w:p>
        </w:tc>
      </w:tr>
      <w:tr w:rsidR="002E17AA" w:rsidRPr="000C027A" w14:paraId="274ED058" w14:textId="77777777" w:rsidTr="003833C6">
        <w:tc>
          <w:tcPr>
            <w:tcW w:w="1428" w:type="dxa"/>
          </w:tcPr>
          <w:p w14:paraId="65C98CCE" w14:textId="64E4A299" w:rsidR="002E17AA" w:rsidRPr="00BC7EE5" w:rsidRDefault="002E17AA" w:rsidP="002E17AA">
            <w:pPr>
              <w:rPr>
                <w:rFonts w:ascii="Arial" w:hAnsi="Arial" w:cs="Arial"/>
                <w:b/>
                <w:bCs/>
                <w:sz w:val="22"/>
                <w:szCs w:val="22"/>
              </w:rPr>
            </w:pPr>
            <w:r w:rsidRPr="003534CC">
              <w:rPr>
                <w:rFonts w:ascii="Arial" w:hAnsi="Arial" w:cs="Arial"/>
                <w:sz w:val="22"/>
                <w:szCs w:val="22"/>
              </w:rPr>
              <w:t>P</w:t>
            </w:r>
            <w:r>
              <w:rPr>
                <w:rFonts w:ascii="Arial" w:hAnsi="Arial" w:cs="Arial"/>
                <w:sz w:val="22"/>
                <w:szCs w:val="22"/>
              </w:rPr>
              <w:t>/24/33.1</w:t>
            </w:r>
          </w:p>
        </w:tc>
        <w:tc>
          <w:tcPr>
            <w:tcW w:w="7735" w:type="dxa"/>
          </w:tcPr>
          <w:p w14:paraId="157D4C43" w14:textId="550847B5" w:rsidR="00D608E6" w:rsidRPr="0052687B" w:rsidRDefault="002E17AA" w:rsidP="00D608E6">
            <w:pPr>
              <w:widowControl w:val="0"/>
              <w:tabs>
                <w:tab w:val="left" w:pos="851"/>
              </w:tabs>
              <w:overflowPunct w:val="0"/>
              <w:autoSpaceDE w:val="0"/>
              <w:autoSpaceDN w:val="0"/>
              <w:adjustRightInd w:val="0"/>
              <w:spacing w:line="287" w:lineRule="atLeast"/>
              <w:rPr>
                <w:rFonts w:ascii="Arial" w:hAnsi="Arial" w:cs="Arial"/>
                <w:sz w:val="22"/>
                <w:szCs w:val="22"/>
              </w:rPr>
            </w:pPr>
            <w:r>
              <w:rPr>
                <w:rFonts w:ascii="Arial" w:hAnsi="Arial" w:cs="Arial"/>
                <w:sz w:val="22"/>
                <w:szCs w:val="22"/>
              </w:rPr>
              <w:t xml:space="preserve">Continued reports of breaches of conditions at Hook Lane from residents regarding </w:t>
            </w:r>
            <w:r w:rsidR="00D608E6">
              <w:rPr>
                <w:rFonts w:ascii="Arial" w:hAnsi="Arial" w:cs="Arial"/>
                <w:sz w:val="22"/>
                <w:szCs w:val="22"/>
              </w:rPr>
              <w:t>intrusive lighting at night</w:t>
            </w:r>
            <w:r>
              <w:rPr>
                <w:rFonts w:ascii="Arial" w:hAnsi="Arial" w:cs="Arial"/>
                <w:sz w:val="22"/>
                <w:szCs w:val="22"/>
              </w:rPr>
              <w:t>.</w:t>
            </w:r>
            <w:r w:rsidR="00D608E6">
              <w:rPr>
                <w:rFonts w:ascii="Arial" w:hAnsi="Arial" w:cs="Arial"/>
                <w:sz w:val="22"/>
                <w:szCs w:val="22"/>
              </w:rPr>
              <w:t xml:space="preserve">  ADC are raising this with the developers.</w:t>
            </w:r>
            <w:r>
              <w:rPr>
                <w:rFonts w:ascii="Arial" w:hAnsi="Arial" w:cs="Arial"/>
                <w:sz w:val="22"/>
                <w:szCs w:val="22"/>
              </w:rPr>
              <w:t xml:space="preserve">  </w:t>
            </w:r>
          </w:p>
          <w:p w14:paraId="002BB1C0" w14:textId="311C6850" w:rsidR="002E17AA" w:rsidRPr="0052687B" w:rsidRDefault="002E17AA" w:rsidP="002E17AA">
            <w:pPr>
              <w:widowControl w:val="0"/>
              <w:tabs>
                <w:tab w:val="left" w:pos="851"/>
              </w:tabs>
              <w:overflowPunct w:val="0"/>
              <w:autoSpaceDE w:val="0"/>
              <w:autoSpaceDN w:val="0"/>
              <w:adjustRightInd w:val="0"/>
              <w:spacing w:line="287" w:lineRule="atLeast"/>
              <w:rPr>
                <w:rFonts w:ascii="Arial" w:hAnsi="Arial" w:cs="Arial"/>
                <w:sz w:val="22"/>
                <w:szCs w:val="22"/>
              </w:rPr>
            </w:pPr>
          </w:p>
        </w:tc>
      </w:tr>
      <w:tr w:rsidR="002E17AA" w:rsidRPr="000C027A" w14:paraId="4993BC40" w14:textId="77777777" w:rsidTr="003833C6">
        <w:tc>
          <w:tcPr>
            <w:tcW w:w="1428" w:type="dxa"/>
          </w:tcPr>
          <w:p w14:paraId="54C90964" w14:textId="2A8E1305" w:rsidR="002E17AA" w:rsidRPr="00BC7EE5" w:rsidRDefault="002E17AA" w:rsidP="002E17AA">
            <w:pPr>
              <w:rPr>
                <w:rFonts w:ascii="Arial" w:hAnsi="Arial" w:cs="Arial"/>
                <w:b/>
                <w:bCs/>
                <w:sz w:val="22"/>
                <w:szCs w:val="22"/>
              </w:rPr>
            </w:pPr>
          </w:p>
        </w:tc>
        <w:tc>
          <w:tcPr>
            <w:tcW w:w="7735" w:type="dxa"/>
          </w:tcPr>
          <w:p w14:paraId="3F7A1566" w14:textId="0257BFCD" w:rsidR="002E17AA" w:rsidRPr="00641B8C" w:rsidRDefault="002E17AA" w:rsidP="002E17AA">
            <w:pPr>
              <w:widowControl w:val="0"/>
              <w:tabs>
                <w:tab w:val="left" w:pos="851"/>
              </w:tabs>
              <w:overflowPunct w:val="0"/>
              <w:autoSpaceDE w:val="0"/>
              <w:autoSpaceDN w:val="0"/>
              <w:adjustRightInd w:val="0"/>
              <w:spacing w:line="287" w:lineRule="atLeast"/>
              <w:rPr>
                <w:rFonts w:ascii="Arial" w:hAnsi="Arial" w:cs="Arial"/>
                <w:bCs/>
                <w:sz w:val="22"/>
                <w:szCs w:val="22"/>
              </w:rPr>
            </w:pPr>
          </w:p>
        </w:tc>
      </w:tr>
      <w:tr w:rsidR="002E17AA" w:rsidRPr="000C027A" w14:paraId="0FA9D751" w14:textId="77777777" w:rsidTr="003833C6">
        <w:tc>
          <w:tcPr>
            <w:tcW w:w="1428" w:type="dxa"/>
          </w:tcPr>
          <w:p w14:paraId="405DB279" w14:textId="02E866C0" w:rsidR="002E17AA" w:rsidRDefault="002E17AA" w:rsidP="002E17AA">
            <w:pPr>
              <w:rPr>
                <w:rFonts w:ascii="Arial" w:hAnsi="Arial" w:cs="Arial"/>
                <w:b/>
                <w:bCs/>
                <w:sz w:val="22"/>
                <w:szCs w:val="22"/>
              </w:rPr>
            </w:pPr>
            <w:r w:rsidRPr="00B94DD2">
              <w:rPr>
                <w:rFonts w:ascii="Arial" w:hAnsi="Arial" w:cs="Arial"/>
                <w:b/>
                <w:bCs/>
                <w:sz w:val="22"/>
                <w:szCs w:val="22"/>
              </w:rPr>
              <w:t>P</w:t>
            </w:r>
            <w:r>
              <w:rPr>
                <w:rFonts w:ascii="Arial" w:hAnsi="Arial" w:cs="Arial"/>
                <w:b/>
                <w:bCs/>
                <w:sz w:val="22"/>
                <w:szCs w:val="22"/>
              </w:rPr>
              <w:t>/24/34</w:t>
            </w:r>
          </w:p>
        </w:tc>
        <w:tc>
          <w:tcPr>
            <w:tcW w:w="7735" w:type="dxa"/>
          </w:tcPr>
          <w:p w14:paraId="659491CA" w14:textId="22083FBA" w:rsidR="002E17AA" w:rsidRPr="00641B8C" w:rsidRDefault="002E17AA" w:rsidP="002E17AA">
            <w:pPr>
              <w:widowControl w:val="0"/>
              <w:tabs>
                <w:tab w:val="left" w:pos="851"/>
              </w:tabs>
              <w:overflowPunct w:val="0"/>
              <w:autoSpaceDE w:val="0"/>
              <w:autoSpaceDN w:val="0"/>
              <w:adjustRightInd w:val="0"/>
              <w:spacing w:line="287" w:lineRule="atLeast"/>
              <w:rPr>
                <w:rFonts w:ascii="Arial" w:hAnsi="Arial" w:cs="Arial"/>
                <w:b/>
                <w:bCs/>
                <w:sz w:val="22"/>
                <w:szCs w:val="22"/>
              </w:rPr>
            </w:pPr>
            <w:r w:rsidRPr="003534CC">
              <w:rPr>
                <w:rFonts w:ascii="Arial" w:hAnsi="Arial" w:cs="Arial"/>
                <w:b/>
                <w:bCs/>
                <w:sz w:val="22"/>
                <w:szCs w:val="22"/>
              </w:rPr>
              <w:t>Discharge of conditions applications to receive details of discharge of conditions applications under consideration for strategic or larger sites which may be of interest to the Committee</w:t>
            </w:r>
          </w:p>
        </w:tc>
      </w:tr>
      <w:tr w:rsidR="002E17AA" w:rsidRPr="000C027A" w14:paraId="4FF6F069" w14:textId="77777777" w:rsidTr="003833C6">
        <w:tc>
          <w:tcPr>
            <w:tcW w:w="1428" w:type="dxa"/>
          </w:tcPr>
          <w:p w14:paraId="2225EAB6" w14:textId="28BA7638" w:rsidR="002E17AA" w:rsidRPr="00EF3A87" w:rsidRDefault="002E17AA" w:rsidP="002E17AA">
            <w:pPr>
              <w:rPr>
                <w:rFonts w:ascii="Arial" w:hAnsi="Arial" w:cs="Arial"/>
                <w:sz w:val="22"/>
                <w:szCs w:val="22"/>
              </w:rPr>
            </w:pPr>
            <w:r w:rsidRPr="00EF3A87">
              <w:rPr>
                <w:rFonts w:ascii="Arial" w:hAnsi="Arial" w:cs="Arial"/>
                <w:sz w:val="22"/>
                <w:szCs w:val="22"/>
              </w:rPr>
              <w:t>P/2</w:t>
            </w:r>
            <w:r>
              <w:rPr>
                <w:rFonts w:ascii="Arial" w:hAnsi="Arial" w:cs="Arial"/>
                <w:sz w:val="22"/>
                <w:szCs w:val="22"/>
              </w:rPr>
              <w:t>4/34</w:t>
            </w:r>
            <w:r w:rsidRPr="00EF3A87">
              <w:rPr>
                <w:rFonts w:ascii="Arial" w:hAnsi="Arial" w:cs="Arial"/>
                <w:sz w:val="22"/>
                <w:szCs w:val="22"/>
              </w:rPr>
              <w:t>.1</w:t>
            </w:r>
          </w:p>
        </w:tc>
        <w:tc>
          <w:tcPr>
            <w:tcW w:w="7735" w:type="dxa"/>
          </w:tcPr>
          <w:p w14:paraId="4D96357F" w14:textId="77777777" w:rsidR="002E17AA" w:rsidRDefault="00D608E6" w:rsidP="002E17AA">
            <w:pPr>
              <w:widowControl w:val="0"/>
              <w:tabs>
                <w:tab w:val="left" w:pos="851"/>
              </w:tabs>
              <w:overflowPunct w:val="0"/>
              <w:autoSpaceDE w:val="0"/>
              <w:autoSpaceDN w:val="0"/>
              <w:adjustRightInd w:val="0"/>
              <w:spacing w:line="287" w:lineRule="atLeast"/>
              <w:rPr>
                <w:rFonts w:ascii="Arial" w:hAnsi="Arial" w:cs="Arial"/>
                <w:sz w:val="22"/>
                <w:szCs w:val="22"/>
              </w:rPr>
            </w:pPr>
            <w:r>
              <w:rPr>
                <w:rFonts w:ascii="Arial" w:hAnsi="Arial" w:cs="Arial"/>
                <w:sz w:val="22"/>
                <w:szCs w:val="22"/>
              </w:rPr>
              <w:t>P/55/24/DOC – Hook Lane Pagham PO21 3PB.  Variation to condition 13 P/149/23/s73, Conditions 5,9,11,13,15,25 &amp; 31.  These relate to the care home portion of the site.</w:t>
            </w:r>
          </w:p>
          <w:p w14:paraId="0DB9116D" w14:textId="77777777" w:rsidR="00D608E6" w:rsidRDefault="00D608E6" w:rsidP="002E17AA">
            <w:pPr>
              <w:widowControl w:val="0"/>
              <w:tabs>
                <w:tab w:val="left" w:pos="851"/>
              </w:tabs>
              <w:overflowPunct w:val="0"/>
              <w:autoSpaceDE w:val="0"/>
              <w:autoSpaceDN w:val="0"/>
              <w:adjustRightInd w:val="0"/>
              <w:spacing w:line="287" w:lineRule="atLeast"/>
              <w:rPr>
                <w:rFonts w:ascii="Arial" w:hAnsi="Arial" w:cs="Arial"/>
                <w:sz w:val="22"/>
                <w:szCs w:val="22"/>
              </w:rPr>
            </w:pPr>
          </w:p>
          <w:p w14:paraId="23AA1BBD" w14:textId="06AB5751" w:rsidR="00D608E6" w:rsidRPr="00641B8C" w:rsidRDefault="00D608E6" w:rsidP="002E17AA">
            <w:pPr>
              <w:widowControl w:val="0"/>
              <w:tabs>
                <w:tab w:val="left" w:pos="851"/>
              </w:tabs>
              <w:overflowPunct w:val="0"/>
              <w:autoSpaceDE w:val="0"/>
              <w:autoSpaceDN w:val="0"/>
              <w:adjustRightInd w:val="0"/>
              <w:spacing w:line="287" w:lineRule="atLeast"/>
              <w:rPr>
                <w:rFonts w:ascii="Arial" w:hAnsi="Arial" w:cs="Arial"/>
                <w:sz w:val="22"/>
                <w:szCs w:val="22"/>
              </w:rPr>
            </w:pPr>
            <w:r>
              <w:rPr>
                <w:rFonts w:ascii="Arial" w:hAnsi="Arial" w:cs="Arial"/>
                <w:sz w:val="22"/>
                <w:szCs w:val="22"/>
              </w:rPr>
              <w:t>P/53/24/DOC – Land north of Hook Lane Pagham PO21 3PD.  Variation of condition 13 under P/30/19/OUT P/149/23/s73 Condition 9 Part B</w:t>
            </w:r>
            <w:r w:rsidR="0067581F">
              <w:rPr>
                <w:rFonts w:ascii="Arial" w:hAnsi="Arial" w:cs="Arial"/>
                <w:sz w:val="22"/>
                <w:szCs w:val="22"/>
              </w:rPr>
              <w:t xml:space="preserve">.  This application relates to the </w:t>
            </w:r>
            <w:proofErr w:type="spellStart"/>
            <w:r w:rsidR="0067581F">
              <w:rPr>
                <w:rFonts w:ascii="Arial" w:hAnsi="Arial" w:cs="Arial"/>
                <w:sz w:val="22"/>
                <w:szCs w:val="22"/>
              </w:rPr>
              <w:t>Vistry</w:t>
            </w:r>
            <w:proofErr w:type="spellEnd"/>
            <w:r w:rsidR="0067581F">
              <w:rPr>
                <w:rFonts w:ascii="Arial" w:hAnsi="Arial" w:cs="Arial"/>
                <w:sz w:val="22"/>
                <w:szCs w:val="22"/>
              </w:rPr>
              <w:t xml:space="preserve"> portion of the site.</w:t>
            </w:r>
          </w:p>
        </w:tc>
      </w:tr>
      <w:tr w:rsidR="002E17AA" w:rsidRPr="000C027A" w14:paraId="55E5C272" w14:textId="77777777" w:rsidTr="003833C6">
        <w:tc>
          <w:tcPr>
            <w:tcW w:w="1428" w:type="dxa"/>
          </w:tcPr>
          <w:p w14:paraId="1490944C" w14:textId="77777777" w:rsidR="002E17AA" w:rsidRPr="003534CC" w:rsidRDefault="002E17AA" w:rsidP="002E17AA">
            <w:pPr>
              <w:rPr>
                <w:rFonts w:ascii="Arial" w:hAnsi="Arial" w:cs="Arial"/>
                <w:sz w:val="22"/>
                <w:szCs w:val="22"/>
              </w:rPr>
            </w:pPr>
          </w:p>
        </w:tc>
        <w:tc>
          <w:tcPr>
            <w:tcW w:w="7735" w:type="dxa"/>
          </w:tcPr>
          <w:p w14:paraId="0995E102" w14:textId="77777777" w:rsidR="002E17AA" w:rsidRPr="00641B8C" w:rsidRDefault="002E17AA" w:rsidP="002E17AA">
            <w:pPr>
              <w:widowControl w:val="0"/>
              <w:tabs>
                <w:tab w:val="left" w:pos="851"/>
              </w:tabs>
              <w:overflowPunct w:val="0"/>
              <w:autoSpaceDE w:val="0"/>
              <w:autoSpaceDN w:val="0"/>
              <w:adjustRightInd w:val="0"/>
              <w:spacing w:line="287" w:lineRule="atLeast"/>
              <w:rPr>
                <w:rFonts w:ascii="Arial" w:hAnsi="Arial" w:cs="Arial"/>
                <w:sz w:val="22"/>
                <w:szCs w:val="22"/>
              </w:rPr>
            </w:pPr>
          </w:p>
        </w:tc>
      </w:tr>
      <w:tr w:rsidR="002E17AA" w:rsidRPr="000C027A" w14:paraId="48347BCF" w14:textId="77777777" w:rsidTr="003833C6">
        <w:tc>
          <w:tcPr>
            <w:tcW w:w="1428" w:type="dxa"/>
          </w:tcPr>
          <w:p w14:paraId="6A617C82" w14:textId="06122CC5" w:rsidR="002E17AA" w:rsidRPr="003534CC" w:rsidRDefault="00F10AA3" w:rsidP="002E17AA">
            <w:pPr>
              <w:rPr>
                <w:rFonts w:ascii="Arial" w:hAnsi="Arial" w:cs="Arial"/>
                <w:sz w:val="22"/>
                <w:szCs w:val="22"/>
              </w:rPr>
            </w:pPr>
            <w:r>
              <w:rPr>
                <w:rFonts w:ascii="Arial" w:hAnsi="Arial" w:cs="Arial"/>
                <w:sz w:val="22"/>
                <w:szCs w:val="22"/>
              </w:rPr>
              <w:t>P/24/35</w:t>
            </w:r>
          </w:p>
        </w:tc>
        <w:tc>
          <w:tcPr>
            <w:tcW w:w="7735" w:type="dxa"/>
          </w:tcPr>
          <w:p w14:paraId="38F2730D" w14:textId="13AC910E" w:rsidR="002E17AA" w:rsidRPr="00F51317" w:rsidRDefault="002E17AA" w:rsidP="002E17AA">
            <w:pPr>
              <w:widowControl w:val="0"/>
              <w:tabs>
                <w:tab w:val="left" w:pos="851"/>
              </w:tabs>
              <w:overflowPunct w:val="0"/>
              <w:autoSpaceDE w:val="0"/>
              <w:autoSpaceDN w:val="0"/>
              <w:adjustRightInd w:val="0"/>
              <w:spacing w:line="287" w:lineRule="atLeast"/>
              <w:rPr>
                <w:rFonts w:ascii="Arial" w:hAnsi="Arial" w:cs="Arial"/>
                <w:b/>
                <w:bCs/>
                <w:sz w:val="22"/>
                <w:szCs w:val="22"/>
              </w:rPr>
            </w:pPr>
            <w:r w:rsidRPr="00F51317">
              <w:rPr>
                <w:rFonts w:ascii="Arial" w:hAnsi="Arial" w:cs="Arial"/>
                <w:b/>
                <w:bCs/>
                <w:sz w:val="22"/>
                <w:szCs w:val="22"/>
              </w:rPr>
              <w:t>Date of next meeting</w:t>
            </w:r>
          </w:p>
        </w:tc>
      </w:tr>
      <w:tr w:rsidR="002E17AA" w:rsidRPr="000C027A" w14:paraId="1CAD4D23" w14:textId="77777777" w:rsidTr="003833C6">
        <w:tc>
          <w:tcPr>
            <w:tcW w:w="1428" w:type="dxa"/>
          </w:tcPr>
          <w:p w14:paraId="207E95FC" w14:textId="576C3585" w:rsidR="002E17AA" w:rsidRPr="003534CC" w:rsidRDefault="00F10AA3" w:rsidP="002E17AA">
            <w:pPr>
              <w:rPr>
                <w:rFonts w:ascii="Arial" w:hAnsi="Arial" w:cs="Arial"/>
                <w:sz w:val="22"/>
                <w:szCs w:val="22"/>
              </w:rPr>
            </w:pPr>
            <w:r>
              <w:rPr>
                <w:rFonts w:ascii="Arial" w:hAnsi="Arial" w:cs="Arial"/>
                <w:sz w:val="22"/>
                <w:szCs w:val="22"/>
              </w:rPr>
              <w:t>P/24/35.1</w:t>
            </w:r>
          </w:p>
        </w:tc>
        <w:tc>
          <w:tcPr>
            <w:tcW w:w="7735" w:type="dxa"/>
          </w:tcPr>
          <w:p w14:paraId="334C9999" w14:textId="1904B92A" w:rsidR="002E17AA" w:rsidRPr="00641B8C" w:rsidRDefault="002E17AA" w:rsidP="002E17AA">
            <w:pPr>
              <w:widowControl w:val="0"/>
              <w:tabs>
                <w:tab w:val="left" w:pos="851"/>
              </w:tabs>
              <w:overflowPunct w:val="0"/>
              <w:autoSpaceDE w:val="0"/>
              <w:autoSpaceDN w:val="0"/>
              <w:adjustRightInd w:val="0"/>
              <w:spacing w:line="287" w:lineRule="atLeast"/>
              <w:rPr>
                <w:rFonts w:ascii="Arial" w:hAnsi="Arial" w:cs="Arial"/>
                <w:sz w:val="22"/>
                <w:szCs w:val="22"/>
              </w:rPr>
            </w:pPr>
            <w:r>
              <w:rPr>
                <w:rFonts w:ascii="Arial" w:hAnsi="Arial" w:cs="Arial"/>
                <w:sz w:val="22"/>
                <w:szCs w:val="22"/>
              </w:rPr>
              <w:t>9</w:t>
            </w:r>
            <w:r w:rsidRPr="008F67EE">
              <w:rPr>
                <w:rFonts w:ascii="Arial" w:hAnsi="Arial" w:cs="Arial"/>
                <w:sz w:val="22"/>
                <w:szCs w:val="22"/>
                <w:vertAlign w:val="superscript"/>
              </w:rPr>
              <w:t>th</w:t>
            </w:r>
            <w:r>
              <w:rPr>
                <w:rFonts w:ascii="Arial" w:hAnsi="Arial" w:cs="Arial"/>
                <w:sz w:val="22"/>
                <w:szCs w:val="22"/>
              </w:rPr>
              <w:t xml:space="preserve"> July 2024</w:t>
            </w:r>
          </w:p>
        </w:tc>
      </w:tr>
      <w:tr w:rsidR="002E17AA" w:rsidRPr="000C027A" w14:paraId="68EE6072" w14:textId="77777777" w:rsidTr="003833C6">
        <w:tc>
          <w:tcPr>
            <w:tcW w:w="1428" w:type="dxa"/>
          </w:tcPr>
          <w:p w14:paraId="5C4A905E" w14:textId="77777777" w:rsidR="002E17AA" w:rsidRPr="003534CC" w:rsidRDefault="002E17AA" w:rsidP="002E17AA">
            <w:pPr>
              <w:rPr>
                <w:rFonts w:ascii="Arial" w:hAnsi="Arial" w:cs="Arial"/>
                <w:sz w:val="22"/>
                <w:szCs w:val="22"/>
              </w:rPr>
            </w:pPr>
          </w:p>
        </w:tc>
        <w:tc>
          <w:tcPr>
            <w:tcW w:w="7735" w:type="dxa"/>
          </w:tcPr>
          <w:p w14:paraId="33915172" w14:textId="77777777" w:rsidR="002E17AA" w:rsidRDefault="002E17AA" w:rsidP="002E17AA">
            <w:pPr>
              <w:widowControl w:val="0"/>
              <w:tabs>
                <w:tab w:val="left" w:pos="851"/>
              </w:tabs>
              <w:overflowPunct w:val="0"/>
              <w:autoSpaceDE w:val="0"/>
              <w:autoSpaceDN w:val="0"/>
              <w:adjustRightInd w:val="0"/>
              <w:spacing w:line="287" w:lineRule="atLeast"/>
              <w:rPr>
                <w:rFonts w:ascii="Arial" w:hAnsi="Arial" w:cs="Arial"/>
                <w:b/>
                <w:bCs/>
                <w:sz w:val="22"/>
                <w:szCs w:val="22"/>
              </w:rPr>
            </w:pPr>
          </w:p>
        </w:tc>
      </w:tr>
    </w:tbl>
    <w:p w14:paraId="1573F0CF" w14:textId="5F248410" w:rsidR="000C027A" w:rsidRDefault="000C027A">
      <w:pPr>
        <w:rPr>
          <w:rFonts w:ascii="Arial" w:hAnsi="Arial" w:cs="Arial"/>
          <w:sz w:val="22"/>
          <w:szCs w:val="22"/>
        </w:rPr>
      </w:pPr>
    </w:p>
    <w:p w14:paraId="5EEA84B3" w14:textId="77777777" w:rsidR="00235DF8" w:rsidRDefault="00235DF8" w:rsidP="004D6030">
      <w:pPr>
        <w:rPr>
          <w:rFonts w:ascii="Arial" w:hAnsi="Arial" w:cs="Arial"/>
          <w:sz w:val="22"/>
          <w:szCs w:val="22"/>
        </w:rPr>
      </w:pPr>
    </w:p>
    <w:p w14:paraId="52EC03ED" w14:textId="77777777" w:rsidR="00235DF8" w:rsidRDefault="00235DF8" w:rsidP="004D6030">
      <w:pPr>
        <w:rPr>
          <w:rFonts w:ascii="Arial" w:hAnsi="Arial" w:cs="Arial"/>
          <w:sz w:val="22"/>
          <w:szCs w:val="22"/>
        </w:rPr>
      </w:pPr>
    </w:p>
    <w:p w14:paraId="238842B8" w14:textId="2D0B5313" w:rsidR="00491B76" w:rsidRDefault="00811D93" w:rsidP="00347C1B">
      <w:pPr>
        <w:rPr>
          <w:rFonts w:ascii="Arial" w:hAnsi="Arial" w:cs="Arial"/>
          <w:sz w:val="22"/>
          <w:szCs w:val="22"/>
        </w:rPr>
      </w:pPr>
      <w:r>
        <w:rPr>
          <w:rFonts w:ascii="Arial" w:hAnsi="Arial" w:cs="Arial"/>
          <w:sz w:val="22"/>
          <w:szCs w:val="22"/>
        </w:rPr>
        <w:t>Signed:   ……………………….</w:t>
      </w:r>
      <w:r w:rsidR="00A47763">
        <w:rPr>
          <w:rFonts w:ascii="Arial" w:hAnsi="Arial" w:cs="Arial"/>
          <w:sz w:val="22"/>
          <w:szCs w:val="22"/>
        </w:rPr>
        <w:t xml:space="preserve">    C</w:t>
      </w:r>
      <w:r>
        <w:rPr>
          <w:rFonts w:ascii="Arial" w:hAnsi="Arial" w:cs="Arial"/>
          <w:sz w:val="22"/>
          <w:szCs w:val="22"/>
        </w:rPr>
        <w:t>hairman</w:t>
      </w:r>
      <w:r w:rsidR="00A47763">
        <w:rPr>
          <w:rFonts w:ascii="Arial" w:hAnsi="Arial" w:cs="Arial"/>
          <w:sz w:val="22"/>
          <w:szCs w:val="22"/>
        </w:rPr>
        <w:t xml:space="preserve">                              </w:t>
      </w:r>
      <w:r>
        <w:rPr>
          <w:rFonts w:ascii="Arial" w:hAnsi="Arial" w:cs="Arial"/>
          <w:sz w:val="22"/>
          <w:szCs w:val="22"/>
        </w:rPr>
        <w:t>Date:  ………………………</w:t>
      </w:r>
      <w:proofErr w:type="gramStart"/>
      <w:r>
        <w:rPr>
          <w:rFonts w:ascii="Arial" w:hAnsi="Arial" w:cs="Arial"/>
          <w:sz w:val="22"/>
          <w:szCs w:val="22"/>
        </w:rPr>
        <w:t>…..</w:t>
      </w:r>
      <w:proofErr w:type="gramEnd"/>
    </w:p>
    <w:sectPr w:rsidR="00491B76" w:rsidSect="000C027A">
      <w:pgSz w:w="11906" w:h="16838"/>
      <w:pgMar w:top="568"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B439CC"/>
    <w:multiLevelType w:val="hybridMultilevel"/>
    <w:tmpl w:val="6E1ED106"/>
    <w:lvl w:ilvl="0" w:tplc="6EAE73CA">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7FC4134"/>
    <w:multiLevelType w:val="multilevel"/>
    <w:tmpl w:val="F8A0B316"/>
    <w:lvl w:ilvl="0">
      <w:start w:val="1"/>
      <w:numFmt w:val="decimal"/>
      <w:lvlText w:val="%1."/>
      <w:lvlJc w:val="left"/>
      <w:pPr>
        <w:ind w:left="360" w:hanging="360"/>
      </w:pPr>
      <w:rPr>
        <w:b/>
        <w:i w:val="0"/>
        <w:iCs/>
        <w:sz w:val="22"/>
        <w:szCs w:val="22"/>
      </w:rPr>
    </w:lvl>
    <w:lvl w:ilvl="1">
      <w:start w:val="1"/>
      <w:numFmt w:val="decimal"/>
      <w:lvlText w:val="%1.%2."/>
      <w:lvlJc w:val="left"/>
      <w:pPr>
        <w:ind w:left="574" w:hanging="432"/>
      </w:pPr>
      <w:rPr>
        <w:b/>
        <w:i w:val="0"/>
        <w:sz w:val="22"/>
        <w:szCs w:val="2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2EFC258F"/>
    <w:multiLevelType w:val="multilevel"/>
    <w:tmpl w:val="F8A0B316"/>
    <w:lvl w:ilvl="0">
      <w:start w:val="1"/>
      <w:numFmt w:val="decimal"/>
      <w:lvlText w:val="%1."/>
      <w:lvlJc w:val="left"/>
      <w:pPr>
        <w:ind w:left="360" w:hanging="360"/>
      </w:pPr>
      <w:rPr>
        <w:b/>
        <w:i w:val="0"/>
        <w:iCs/>
        <w:sz w:val="22"/>
        <w:szCs w:val="22"/>
      </w:rPr>
    </w:lvl>
    <w:lvl w:ilvl="1">
      <w:start w:val="1"/>
      <w:numFmt w:val="decimal"/>
      <w:lvlText w:val="%1.%2."/>
      <w:lvlJc w:val="left"/>
      <w:pPr>
        <w:ind w:left="574" w:hanging="432"/>
      </w:pPr>
      <w:rPr>
        <w:b/>
        <w:i w:val="0"/>
        <w:sz w:val="22"/>
        <w:szCs w:val="2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2F946CA2"/>
    <w:multiLevelType w:val="hybridMultilevel"/>
    <w:tmpl w:val="54DA87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24E179F"/>
    <w:multiLevelType w:val="hybridMultilevel"/>
    <w:tmpl w:val="ED8474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4FA0F44"/>
    <w:multiLevelType w:val="multilevel"/>
    <w:tmpl w:val="F8A0B316"/>
    <w:lvl w:ilvl="0">
      <w:start w:val="1"/>
      <w:numFmt w:val="decimal"/>
      <w:lvlText w:val="%1."/>
      <w:lvlJc w:val="left"/>
      <w:pPr>
        <w:ind w:left="360" w:hanging="360"/>
      </w:pPr>
      <w:rPr>
        <w:b/>
        <w:i w:val="0"/>
        <w:iCs/>
        <w:sz w:val="22"/>
        <w:szCs w:val="22"/>
      </w:rPr>
    </w:lvl>
    <w:lvl w:ilvl="1">
      <w:start w:val="1"/>
      <w:numFmt w:val="decimal"/>
      <w:lvlText w:val="%1.%2."/>
      <w:lvlJc w:val="left"/>
      <w:pPr>
        <w:ind w:left="574" w:hanging="432"/>
      </w:pPr>
      <w:rPr>
        <w:b/>
        <w:i w:val="0"/>
        <w:sz w:val="22"/>
        <w:szCs w:val="2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3551202A"/>
    <w:multiLevelType w:val="hybridMultilevel"/>
    <w:tmpl w:val="641AB3E6"/>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40D27883"/>
    <w:multiLevelType w:val="multilevel"/>
    <w:tmpl w:val="FEB6480E"/>
    <w:lvl w:ilvl="0">
      <w:start w:val="6"/>
      <w:numFmt w:val="decimal"/>
      <w:lvlText w:val="%1"/>
      <w:lvlJc w:val="left"/>
      <w:pPr>
        <w:ind w:left="360" w:hanging="360"/>
      </w:pPr>
      <w:rPr>
        <w:rFonts w:hint="default"/>
        <w:color w:val="auto"/>
      </w:rPr>
    </w:lvl>
    <w:lvl w:ilvl="1">
      <w:start w:val="1"/>
      <w:numFmt w:val="decimal"/>
      <w:lvlText w:val="%1.%2"/>
      <w:lvlJc w:val="left"/>
      <w:pPr>
        <w:ind w:left="360" w:hanging="360"/>
      </w:pPr>
      <w:rPr>
        <w:rFonts w:hint="default"/>
        <w:color w:val="auto"/>
      </w:rPr>
    </w:lvl>
    <w:lvl w:ilvl="2">
      <w:start w:val="1"/>
      <w:numFmt w:val="decimalZero"/>
      <w:lvlText w:val="%1.%2.%3"/>
      <w:lvlJc w:val="left"/>
      <w:pPr>
        <w:ind w:left="720" w:hanging="720"/>
      </w:pPr>
      <w:rPr>
        <w:rFonts w:hint="default"/>
        <w:color w:val="auto"/>
      </w:rPr>
    </w:lvl>
    <w:lvl w:ilvl="3">
      <w:start w:val="1"/>
      <w:numFmt w:val="decimal"/>
      <w:lvlText w:val="%1.%2.%3.%4"/>
      <w:lvlJc w:val="left"/>
      <w:pPr>
        <w:ind w:left="1080" w:hanging="108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440" w:hanging="144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800" w:hanging="1800"/>
      </w:pPr>
      <w:rPr>
        <w:rFonts w:hint="default"/>
        <w:color w:val="auto"/>
      </w:rPr>
    </w:lvl>
    <w:lvl w:ilvl="8">
      <w:start w:val="1"/>
      <w:numFmt w:val="decimal"/>
      <w:lvlText w:val="%1.%2.%3.%4.%5.%6.%7.%8.%9"/>
      <w:lvlJc w:val="left"/>
      <w:pPr>
        <w:ind w:left="1800" w:hanging="1800"/>
      </w:pPr>
      <w:rPr>
        <w:rFonts w:hint="default"/>
        <w:color w:val="auto"/>
      </w:rPr>
    </w:lvl>
  </w:abstractNum>
  <w:abstractNum w:abstractNumId="8" w15:restartNumberingAfterBreak="0">
    <w:nsid w:val="433E6417"/>
    <w:multiLevelType w:val="hybridMultilevel"/>
    <w:tmpl w:val="04C2C3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A6249EC"/>
    <w:multiLevelType w:val="multilevel"/>
    <w:tmpl w:val="4B74F32C"/>
    <w:lvl w:ilvl="0">
      <w:start w:val="9"/>
      <w:numFmt w:val="decimal"/>
      <w:lvlText w:val="%1"/>
      <w:lvlJc w:val="left"/>
      <w:pPr>
        <w:ind w:left="360" w:hanging="360"/>
      </w:pPr>
      <w:rPr>
        <w:rFonts w:hint="default"/>
        <w:b w:val="0"/>
        <w:i w:val="0"/>
      </w:rPr>
    </w:lvl>
    <w:lvl w:ilvl="1">
      <w:start w:val="1"/>
      <w:numFmt w:val="decimal"/>
      <w:lvlText w:val="%1.%2"/>
      <w:lvlJc w:val="left"/>
      <w:pPr>
        <w:ind w:left="360" w:hanging="360"/>
      </w:pPr>
      <w:rPr>
        <w:rFonts w:hint="default"/>
        <w:b w:val="0"/>
        <w:i w:val="0"/>
      </w:rPr>
    </w:lvl>
    <w:lvl w:ilvl="2">
      <w:start w:val="1"/>
      <w:numFmt w:val="decimal"/>
      <w:lvlText w:val="%1.%2.%3"/>
      <w:lvlJc w:val="left"/>
      <w:pPr>
        <w:ind w:left="720" w:hanging="720"/>
      </w:pPr>
      <w:rPr>
        <w:rFonts w:hint="default"/>
        <w:b w:val="0"/>
        <w:i w:val="0"/>
      </w:rPr>
    </w:lvl>
    <w:lvl w:ilvl="3">
      <w:start w:val="1"/>
      <w:numFmt w:val="decimal"/>
      <w:lvlText w:val="%1.%2.%3.%4"/>
      <w:lvlJc w:val="left"/>
      <w:pPr>
        <w:ind w:left="720" w:hanging="720"/>
      </w:pPr>
      <w:rPr>
        <w:rFonts w:hint="default"/>
        <w:b w:val="0"/>
        <w:i w:val="0"/>
      </w:rPr>
    </w:lvl>
    <w:lvl w:ilvl="4">
      <w:start w:val="1"/>
      <w:numFmt w:val="decimal"/>
      <w:lvlText w:val="%1.%2.%3.%4.%5"/>
      <w:lvlJc w:val="left"/>
      <w:pPr>
        <w:ind w:left="1080" w:hanging="1080"/>
      </w:pPr>
      <w:rPr>
        <w:rFonts w:hint="default"/>
        <w:b w:val="0"/>
        <w:i w:val="0"/>
      </w:rPr>
    </w:lvl>
    <w:lvl w:ilvl="5">
      <w:start w:val="1"/>
      <w:numFmt w:val="decimal"/>
      <w:lvlText w:val="%1.%2.%3.%4.%5.%6"/>
      <w:lvlJc w:val="left"/>
      <w:pPr>
        <w:ind w:left="1080" w:hanging="1080"/>
      </w:pPr>
      <w:rPr>
        <w:rFonts w:hint="default"/>
        <w:b w:val="0"/>
        <w:i w:val="0"/>
      </w:rPr>
    </w:lvl>
    <w:lvl w:ilvl="6">
      <w:start w:val="1"/>
      <w:numFmt w:val="decimal"/>
      <w:lvlText w:val="%1.%2.%3.%4.%5.%6.%7"/>
      <w:lvlJc w:val="left"/>
      <w:pPr>
        <w:ind w:left="1440" w:hanging="1440"/>
      </w:pPr>
      <w:rPr>
        <w:rFonts w:hint="default"/>
        <w:b w:val="0"/>
        <w:i w:val="0"/>
      </w:rPr>
    </w:lvl>
    <w:lvl w:ilvl="7">
      <w:start w:val="1"/>
      <w:numFmt w:val="decimal"/>
      <w:lvlText w:val="%1.%2.%3.%4.%5.%6.%7.%8"/>
      <w:lvlJc w:val="left"/>
      <w:pPr>
        <w:ind w:left="1440" w:hanging="1440"/>
      </w:pPr>
      <w:rPr>
        <w:rFonts w:hint="default"/>
        <w:b w:val="0"/>
        <w:i w:val="0"/>
      </w:rPr>
    </w:lvl>
    <w:lvl w:ilvl="8">
      <w:start w:val="1"/>
      <w:numFmt w:val="decimal"/>
      <w:lvlText w:val="%1.%2.%3.%4.%5.%6.%7.%8.%9"/>
      <w:lvlJc w:val="left"/>
      <w:pPr>
        <w:ind w:left="1800" w:hanging="1800"/>
      </w:pPr>
      <w:rPr>
        <w:rFonts w:hint="default"/>
        <w:b w:val="0"/>
        <w:i w:val="0"/>
      </w:rPr>
    </w:lvl>
  </w:abstractNum>
  <w:abstractNum w:abstractNumId="10" w15:restartNumberingAfterBreak="0">
    <w:nsid w:val="53E371E2"/>
    <w:multiLevelType w:val="multilevel"/>
    <w:tmpl w:val="82383FDA"/>
    <w:lvl w:ilvl="0">
      <w:start w:val="1"/>
      <w:numFmt w:val="decimal"/>
      <w:lvlText w:val="%1."/>
      <w:lvlJc w:val="left"/>
      <w:pPr>
        <w:ind w:left="1003" w:hanging="360"/>
      </w:pPr>
      <w:rPr>
        <w:rFonts w:ascii="Arial" w:hAnsi="Arial" w:cs="Arial" w:hint="default"/>
        <w:b/>
        <w:i w:val="0"/>
        <w:sz w:val="20"/>
        <w:szCs w:val="20"/>
      </w:rPr>
    </w:lvl>
    <w:lvl w:ilvl="1">
      <w:start w:val="1"/>
      <w:numFmt w:val="decimal"/>
      <w:isLgl/>
      <w:lvlText w:val="%1.%2"/>
      <w:lvlJc w:val="left"/>
      <w:pPr>
        <w:ind w:left="1070" w:hanging="360"/>
      </w:pPr>
      <w:rPr>
        <w:rFonts w:hint="default"/>
        <w:b/>
        <w:i w:val="0"/>
      </w:rPr>
    </w:lvl>
    <w:lvl w:ilvl="2">
      <w:start w:val="1"/>
      <w:numFmt w:val="decimal"/>
      <w:isLgl/>
      <w:lvlText w:val="%1.%2.%3"/>
      <w:lvlJc w:val="left"/>
      <w:pPr>
        <w:ind w:left="1775" w:hanging="720"/>
      </w:pPr>
      <w:rPr>
        <w:rFonts w:hint="default"/>
        <w:b/>
      </w:rPr>
    </w:lvl>
    <w:lvl w:ilvl="3">
      <w:start w:val="1"/>
      <w:numFmt w:val="decimal"/>
      <w:isLgl/>
      <w:lvlText w:val="%1.%2.%3.%4"/>
      <w:lvlJc w:val="left"/>
      <w:pPr>
        <w:ind w:left="1981" w:hanging="720"/>
      </w:pPr>
      <w:rPr>
        <w:rFonts w:hint="default"/>
        <w:b/>
      </w:rPr>
    </w:lvl>
    <w:lvl w:ilvl="4">
      <w:start w:val="1"/>
      <w:numFmt w:val="decimal"/>
      <w:isLgl/>
      <w:lvlText w:val="%1.%2.%3.%4.%5"/>
      <w:lvlJc w:val="left"/>
      <w:pPr>
        <w:ind w:left="2547" w:hanging="1080"/>
      </w:pPr>
      <w:rPr>
        <w:rFonts w:hint="default"/>
        <w:b/>
      </w:rPr>
    </w:lvl>
    <w:lvl w:ilvl="5">
      <w:start w:val="1"/>
      <w:numFmt w:val="decimal"/>
      <w:isLgl/>
      <w:lvlText w:val="%1.%2.%3.%4.%5.%6"/>
      <w:lvlJc w:val="left"/>
      <w:pPr>
        <w:ind w:left="2753" w:hanging="1080"/>
      </w:pPr>
      <w:rPr>
        <w:rFonts w:hint="default"/>
        <w:b/>
      </w:rPr>
    </w:lvl>
    <w:lvl w:ilvl="6">
      <w:start w:val="1"/>
      <w:numFmt w:val="decimal"/>
      <w:isLgl/>
      <w:lvlText w:val="%1.%2.%3.%4.%5.%6.%7"/>
      <w:lvlJc w:val="left"/>
      <w:pPr>
        <w:ind w:left="3319" w:hanging="1440"/>
      </w:pPr>
      <w:rPr>
        <w:rFonts w:hint="default"/>
        <w:b/>
      </w:rPr>
    </w:lvl>
    <w:lvl w:ilvl="7">
      <w:start w:val="1"/>
      <w:numFmt w:val="decimal"/>
      <w:isLgl/>
      <w:lvlText w:val="%1.%2.%3.%4.%5.%6.%7.%8"/>
      <w:lvlJc w:val="left"/>
      <w:pPr>
        <w:ind w:left="3525" w:hanging="1440"/>
      </w:pPr>
      <w:rPr>
        <w:rFonts w:hint="default"/>
        <w:b/>
      </w:rPr>
    </w:lvl>
    <w:lvl w:ilvl="8">
      <w:start w:val="1"/>
      <w:numFmt w:val="decimal"/>
      <w:isLgl/>
      <w:lvlText w:val="%1.%2.%3.%4.%5.%6.%7.%8.%9"/>
      <w:lvlJc w:val="left"/>
      <w:pPr>
        <w:ind w:left="4091" w:hanging="1800"/>
      </w:pPr>
      <w:rPr>
        <w:rFonts w:hint="default"/>
        <w:b/>
      </w:rPr>
    </w:lvl>
  </w:abstractNum>
  <w:abstractNum w:abstractNumId="11" w15:restartNumberingAfterBreak="0">
    <w:nsid w:val="583D6869"/>
    <w:multiLevelType w:val="hybridMultilevel"/>
    <w:tmpl w:val="BBF2BF80"/>
    <w:lvl w:ilvl="0" w:tplc="0809000F">
      <w:start w:val="1"/>
      <w:numFmt w:val="decimal"/>
      <w:lvlText w:val="%1."/>
      <w:lvlJc w:val="left"/>
      <w:pPr>
        <w:ind w:left="1775" w:hanging="360"/>
      </w:pPr>
    </w:lvl>
    <w:lvl w:ilvl="1" w:tplc="08090019" w:tentative="1">
      <w:start w:val="1"/>
      <w:numFmt w:val="lowerLetter"/>
      <w:lvlText w:val="%2."/>
      <w:lvlJc w:val="left"/>
      <w:pPr>
        <w:ind w:left="2495" w:hanging="360"/>
      </w:pPr>
    </w:lvl>
    <w:lvl w:ilvl="2" w:tplc="0809001B" w:tentative="1">
      <w:start w:val="1"/>
      <w:numFmt w:val="lowerRoman"/>
      <w:lvlText w:val="%3."/>
      <w:lvlJc w:val="right"/>
      <w:pPr>
        <w:ind w:left="3215" w:hanging="180"/>
      </w:pPr>
    </w:lvl>
    <w:lvl w:ilvl="3" w:tplc="0809000F" w:tentative="1">
      <w:start w:val="1"/>
      <w:numFmt w:val="decimal"/>
      <w:lvlText w:val="%4."/>
      <w:lvlJc w:val="left"/>
      <w:pPr>
        <w:ind w:left="3935" w:hanging="360"/>
      </w:pPr>
    </w:lvl>
    <w:lvl w:ilvl="4" w:tplc="08090019" w:tentative="1">
      <w:start w:val="1"/>
      <w:numFmt w:val="lowerLetter"/>
      <w:lvlText w:val="%5."/>
      <w:lvlJc w:val="left"/>
      <w:pPr>
        <w:ind w:left="4655" w:hanging="360"/>
      </w:pPr>
    </w:lvl>
    <w:lvl w:ilvl="5" w:tplc="0809001B" w:tentative="1">
      <w:start w:val="1"/>
      <w:numFmt w:val="lowerRoman"/>
      <w:lvlText w:val="%6."/>
      <w:lvlJc w:val="right"/>
      <w:pPr>
        <w:ind w:left="5375" w:hanging="180"/>
      </w:pPr>
    </w:lvl>
    <w:lvl w:ilvl="6" w:tplc="0809000F" w:tentative="1">
      <w:start w:val="1"/>
      <w:numFmt w:val="decimal"/>
      <w:lvlText w:val="%7."/>
      <w:lvlJc w:val="left"/>
      <w:pPr>
        <w:ind w:left="6095" w:hanging="360"/>
      </w:pPr>
    </w:lvl>
    <w:lvl w:ilvl="7" w:tplc="08090019" w:tentative="1">
      <w:start w:val="1"/>
      <w:numFmt w:val="lowerLetter"/>
      <w:lvlText w:val="%8."/>
      <w:lvlJc w:val="left"/>
      <w:pPr>
        <w:ind w:left="6815" w:hanging="360"/>
      </w:pPr>
    </w:lvl>
    <w:lvl w:ilvl="8" w:tplc="0809001B" w:tentative="1">
      <w:start w:val="1"/>
      <w:numFmt w:val="lowerRoman"/>
      <w:lvlText w:val="%9."/>
      <w:lvlJc w:val="right"/>
      <w:pPr>
        <w:ind w:left="7535" w:hanging="180"/>
      </w:pPr>
    </w:lvl>
  </w:abstractNum>
  <w:abstractNum w:abstractNumId="12" w15:restartNumberingAfterBreak="0">
    <w:nsid w:val="6D3C7531"/>
    <w:multiLevelType w:val="hybridMultilevel"/>
    <w:tmpl w:val="B922F2FA"/>
    <w:lvl w:ilvl="0" w:tplc="67B2A2E6">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70F53FFD"/>
    <w:multiLevelType w:val="multilevel"/>
    <w:tmpl w:val="E02A5A30"/>
    <w:lvl w:ilvl="0">
      <w:start w:val="6"/>
      <w:numFmt w:val="decimal"/>
      <w:lvlText w:val="%1"/>
      <w:lvlJc w:val="left"/>
      <w:pPr>
        <w:ind w:left="360" w:hanging="360"/>
      </w:pPr>
      <w:rPr>
        <w:rFonts w:hint="default"/>
        <w:color w:val="000000"/>
      </w:rPr>
    </w:lvl>
    <w:lvl w:ilvl="1">
      <w:start w:val="3"/>
      <w:numFmt w:val="decimal"/>
      <w:lvlText w:val="%1.%2"/>
      <w:lvlJc w:val="left"/>
      <w:pPr>
        <w:ind w:left="360" w:hanging="360"/>
      </w:pPr>
      <w:rPr>
        <w:rFonts w:hint="default"/>
        <w:color w:val="000000"/>
      </w:rPr>
    </w:lvl>
    <w:lvl w:ilvl="2">
      <w:start w:val="1"/>
      <w:numFmt w:val="decimalZero"/>
      <w:lvlText w:val="%1.%2.%3"/>
      <w:lvlJc w:val="left"/>
      <w:pPr>
        <w:ind w:left="720" w:hanging="720"/>
      </w:pPr>
      <w:rPr>
        <w:rFonts w:hint="default"/>
        <w:color w:val="000000"/>
      </w:rPr>
    </w:lvl>
    <w:lvl w:ilvl="3">
      <w:start w:val="1"/>
      <w:numFmt w:val="decimal"/>
      <w:lvlText w:val="%1.%2.%3.%4"/>
      <w:lvlJc w:val="left"/>
      <w:pPr>
        <w:ind w:left="1080" w:hanging="108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440" w:hanging="144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800" w:hanging="1800"/>
      </w:pPr>
      <w:rPr>
        <w:rFonts w:hint="default"/>
        <w:color w:val="000000"/>
      </w:rPr>
    </w:lvl>
    <w:lvl w:ilvl="8">
      <w:start w:val="1"/>
      <w:numFmt w:val="decimal"/>
      <w:lvlText w:val="%1.%2.%3.%4.%5.%6.%7.%8.%9"/>
      <w:lvlJc w:val="left"/>
      <w:pPr>
        <w:ind w:left="1800" w:hanging="1800"/>
      </w:pPr>
      <w:rPr>
        <w:rFonts w:hint="default"/>
        <w:color w:val="000000"/>
      </w:rPr>
    </w:lvl>
  </w:abstractNum>
  <w:abstractNum w:abstractNumId="14" w15:restartNumberingAfterBreak="0">
    <w:nsid w:val="74BA6763"/>
    <w:multiLevelType w:val="hybridMultilevel"/>
    <w:tmpl w:val="06E4980E"/>
    <w:lvl w:ilvl="0" w:tplc="3304957A">
      <w:start w:val="16"/>
      <w:numFmt w:val="bullet"/>
      <w:lvlText w:val=""/>
      <w:lvlJc w:val="left"/>
      <w:pPr>
        <w:ind w:left="720" w:hanging="360"/>
      </w:pPr>
      <w:rPr>
        <w:rFonts w:ascii="Symbol" w:eastAsia="Times New Roman"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7F0E21CA"/>
    <w:multiLevelType w:val="multilevel"/>
    <w:tmpl w:val="E2F43DF0"/>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Zero"/>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1659841169">
    <w:abstractNumId w:val="10"/>
  </w:num>
  <w:num w:numId="2" w16cid:durableId="484974158">
    <w:abstractNumId w:val="2"/>
  </w:num>
  <w:num w:numId="3" w16cid:durableId="150685113">
    <w:abstractNumId w:val="3"/>
  </w:num>
  <w:num w:numId="4" w16cid:durableId="1521315999">
    <w:abstractNumId w:val="9"/>
  </w:num>
  <w:num w:numId="5" w16cid:durableId="848638882">
    <w:abstractNumId w:val="1"/>
  </w:num>
  <w:num w:numId="6" w16cid:durableId="1415517031">
    <w:abstractNumId w:val="5"/>
  </w:num>
  <w:num w:numId="7" w16cid:durableId="2022200881">
    <w:abstractNumId w:val="8"/>
  </w:num>
  <w:num w:numId="8" w16cid:durableId="252905784">
    <w:abstractNumId w:val="4"/>
  </w:num>
  <w:num w:numId="9" w16cid:durableId="626862027">
    <w:abstractNumId w:val="13"/>
  </w:num>
  <w:num w:numId="10" w16cid:durableId="44647916">
    <w:abstractNumId w:val="12"/>
  </w:num>
  <w:num w:numId="11" w16cid:durableId="857232132">
    <w:abstractNumId w:val="14"/>
  </w:num>
  <w:num w:numId="12" w16cid:durableId="1325158531">
    <w:abstractNumId w:val="15"/>
  </w:num>
  <w:num w:numId="13" w16cid:durableId="1381856260">
    <w:abstractNumId w:val="7"/>
  </w:num>
  <w:num w:numId="14" w16cid:durableId="498227912">
    <w:abstractNumId w:val="0"/>
  </w:num>
  <w:num w:numId="15" w16cid:durableId="1282612096">
    <w:abstractNumId w:val="11"/>
  </w:num>
  <w:num w:numId="16" w16cid:durableId="93382636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027A"/>
    <w:rsid w:val="000006A7"/>
    <w:rsid w:val="00022017"/>
    <w:rsid w:val="00032B64"/>
    <w:rsid w:val="00037049"/>
    <w:rsid w:val="000372E9"/>
    <w:rsid w:val="00051520"/>
    <w:rsid w:val="00064E9E"/>
    <w:rsid w:val="00071839"/>
    <w:rsid w:val="00083647"/>
    <w:rsid w:val="00090587"/>
    <w:rsid w:val="000A33A0"/>
    <w:rsid w:val="000A7A5A"/>
    <w:rsid w:val="000A7C24"/>
    <w:rsid w:val="000A7DE1"/>
    <w:rsid w:val="000B1309"/>
    <w:rsid w:val="000B2851"/>
    <w:rsid w:val="000C027A"/>
    <w:rsid w:val="000C7AD6"/>
    <w:rsid w:val="000D5DF0"/>
    <w:rsid w:val="000D6758"/>
    <w:rsid w:val="000E25E0"/>
    <w:rsid w:val="000E2703"/>
    <w:rsid w:val="000E343E"/>
    <w:rsid w:val="000E5ED6"/>
    <w:rsid w:val="00120B1F"/>
    <w:rsid w:val="00124E67"/>
    <w:rsid w:val="0012564B"/>
    <w:rsid w:val="00153513"/>
    <w:rsid w:val="00153B81"/>
    <w:rsid w:val="00154F19"/>
    <w:rsid w:val="001618FC"/>
    <w:rsid w:val="0016432A"/>
    <w:rsid w:val="00173081"/>
    <w:rsid w:val="0018320C"/>
    <w:rsid w:val="00184C76"/>
    <w:rsid w:val="00190D52"/>
    <w:rsid w:val="0019413D"/>
    <w:rsid w:val="00197F9C"/>
    <w:rsid w:val="001A2311"/>
    <w:rsid w:val="001A2CC6"/>
    <w:rsid w:val="001A408B"/>
    <w:rsid w:val="001A488B"/>
    <w:rsid w:val="001A75C8"/>
    <w:rsid w:val="001C78A8"/>
    <w:rsid w:val="001C795E"/>
    <w:rsid w:val="001D0733"/>
    <w:rsid w:val="001E30EF"/>
    <w:rsid w:val="001E5794"/>
    <w:rsid w:val="001F2E6F"/>
    <w:rsid w:val="002019CF"/>
    <w:rsid w:val="00203D67"/>
    <w:rsid w:val="00217593"/>
    <w:rsid w:val="00217E67"/>
    <w:rsid w:val="00220CA6"/>
    <w:rsid w:val="002229C1"/>
    <w:rsid w:val="00223B3F"/>
    <w:rsid w:val="00225BAB"/>
    <w:rsid w:val="00235398"/>
    <w:rsid w:val="00235DF8"/>
    <w:rsid w:val="002377D9"/>
    <w:rsid w:val="0024558A"/>
    <w:rsid w:val="0024709C"/>
    <w:rsid w:val="00247C23"/>
    <w:rsid w:val="0026371A"/>
    <w:rsid w:val="00270487"/>
    <w:rsid w:val="00273A2D"/>
    <w:rsid w:val="002811F9"/>
    <w:rsid w:val="00284985"/>
    <w:rsid w:val="002A178D"/>
    <w:rsid w:val="002C1AF6"/>
    <w:rsid w:val="002C5317"/>
    <w:rsid w:val="002D0F8B"/>
    <w:rsid w:val="002D4797"/>
    <w:rsid w:val="002E06DD"/>
    <w:rsid w:val="002E17AA"/>
    <w:rsid w:val="002E253B"/>
    <w:rsid w:val="002E65D7"/>
    <w:rsid w:val="002F0207"/>
    <w:rsid w:val="002F071D"/>
    <w:rsid w:val="00305A7D"/>
    <w:rsid w:val="00306122"/>
    <w:rsid w:val="00311973"/>
    <w:rsid w:val="00314DE2"/>
    <w:rsid w:val="00321FDD"/>
    <w:rsid w:val="003315C8"/>
    <w:rsid w:val="00332295"/>
    <w:rsid w:val="003359E6"/>
    <w:rsid w:val="00347C1B"/>
    <w:rsid w:val="003534CC"/>
    <w:rsid w:val="00356BF0"/>
    <w:rsid w:val="00357E0D"/>
    <w:rsid w:val="00365777"/>
    <w:rsid w:val="00367DCF"/>
    <w:rsid w:val="00370715"/>
    <w:rsid w:val="00370D6F"/>
    <w:rsid w:val="0038121C"/>
    <w:rsid w:val="003833C6"/>
    <w:rsid w:val="003920C6"/>
    <w:rsid w:val="003A36E8"/>
    <w:rsid w:val="003B29B0"/>
    <w:rsid w:val="003B68C3"/>
    <w:rsid w:val="003C0680"/>
    <w:rsid w:val="003C20D5"/>
    <w:rsid w:val="003E1499"/>
    <w:rsid w:val="003E3655"/>
    <w:rsid w:val="003F3248"/>
    <w:rsid w:val="003F52A8"/>
    <w:rsid w:val="003F751F"/>
    <w:rsid w:val="00403FF4"/>
    <w:rsid w:val="00413D59"/>
    <w:rsid w:val="00436F66"/>
    <w:rsid w:val="00443D50"/>
    <w:rsid w:val="00444C8D"/>
    <w:rsid w:val="004467AB"/>
    <w:rsid w:val="00446AFA"/>
    <w:rsid w:val="0045162C"/>
    <w:rsid w:val="0046482F"/>
    <w:rsid w:val="00467D11"/>
    <w:rsid w:val="00472295"/>
    <w:rsid w:val="00491B76"/>
    <w:rsid w:val="004927FB"/>
    <w:rsid w:val="00492CF2"/>
    <w:rsid w:val="004A58C8"/>
    <w:rsid w:val="004A6D38"/>
    <w:rsid w:val="004B1982"/>
    <w:rsid w:val="004C1393"/>
    <w:rsid w:val="004C53DB"/>
    <w:rsid w:val="004C6586"/>
    <w:rsid w:val="004D5180"/>
    <w:rsid w:val="004D53D6"/>
    <w:rsid w:val="004D6030"/>
    <w:rsid w:val="004E69B2"/>
    <w:rsid w:val="004F6F08"/>
    <w:rsid w:val="00502756"/>
    <w:rsid w:val="00503299"/>
    <w:rsid w:val="005036D4"/>
    <w:rsid w:val="005073F5"/>
    <w:rsid w:val="00514C60"/>
    <w:rsid w:val="00520E5A"/>
    <w:rsid w:val="005220EC"/>
    <w:rsid w:val="0052687B"/>
    <w:rsid w:val="00531040"/>
    <w:rsid w:val="0054291B"/>
    <w:rsid w:val="00543A1F"/>
    <w:rsid w:val="00546CDA"/>
    <w:rsid w:val="005523C5"/>
    <w:rsid w:val="00555132"/>
    <w:rsid w:val="00565239"/>
    <w:rsid w:val="00565ACA"/>
    <w:rsid w:val="005859BA"/>
    <w:rsid w:val="00585BA9"/>
    <w:rsid w:val="0059259B"/>
    <w:rsid w:val="005A139D"/>
    <w:rsid w:val="005A29EB"/>
    <w:rsid w:val="005A4227"/>
    <w:rsid w:val="005B2448"/>
    <w:rsid w:val="005E0741"/>
    <w:rsid w:val="005E7A99"/>
    <w:rsid w:val="00601FEA"/>
    <w:rsid w:val="00602277"/>
    <w:rsid w:val="0060353B"/>
    <w:rsid w:val="006139D7"/>
    <w:rsid w:val="00616B21"/>
    <w:rsid w:val="00641B8C"/>
    <w:rsid w:val="00641D51"/>
    <w:rsid w:val="00646320"/>
    <w:rsid w:val="00660A52"/>
    <w:rsid w:val="00662E9D"/>
    <w:rsid w:val="0067115E"/>
    <w:rsid w:val="00672DEB"/>
    <w:rsid w:val="00673F9B"/>
    <w:rsid w:val="0067581F"/>
    <w:rsid w:val="00683A50"/>
    <w:rsid w:val="00686241"/>
    <w:rsid w:val="00687B5C"/>
    <w:rsid w:val="00690F50"/>
    <w:rsid w:val="00692C2C"/>
    <w:rsid w:val="00696636"/>
    <w:rsid w:val="006B306E"/>
    <w:rsid w:val="006B5DDB"/>
    <w:rsid w:val="006C31FD"/>
    <w:rsid w:val="006D78C8"/>
    <w:rsid w:val="006F2B32"/>
    <w:rsid w:val="00701E3A"/>
    <w:rsid w:val="007023A2"/>
    <w:rsid w:val="00713673"/>
    <w:rsid w:val="00715F10"/>
    <w:rsid w:val="00722CA0"/>
    <w:rsid w:val="0073061B"/>
    <w:rsid w:val="0074001E"/>
    <w:rsid w:val="007656BD"/>
    <w:rsid w:val="00777D7A"/>
    <w:rsid w:val="007864CC"/>
    <w:rsid w:val="00792EBF"/>
    <w:rsid w:val="007A1D35"/>
    <w:rsid w:val="007A2447"/>
    <w:rsid w:val="007A3668"/>
    <w:rsid w:val="007B0730"/>
    <w:rsid w:val="007B44A3"/>
    <w:rsid w:val="007B5A3C"/>
    <w:rsid w:val="007C4DF6"/>
    <w:rsid w:val="007E2B0C"/>
    <w:rsid w:val="007F69B7"/>
    <w:rsid w:val="007F7488"/>
    <w:rsid w:val="007F758A"/>
    <w:rsid w:val="0080745B"/>
    <w:rsid w:val="0081123D"/>
    <w:rsid w:val="00811D93"/>
    <w:rsid w:val="008166AD"/>
    <w:rsid w:val="00833CB6"/>
    <w:rsid w:val="00842B3D"/>
    <w:rsid w:val="00843B8D"/>
    <w:rsid w:val="0084555E"/>
    <w:rsid w:val="00846B68"/>
    <w:rsid w:val="00847813"/>
    <w:rsid w:val="00850F6A"/>
    <w:rsid w:val="00851D44"/>
    <w:rsid w:val="00853B44"/>
    <w:rsid w:val="00856B27"/>
    <w:rsid w:val="00860291"/>
    <w:rsid w:val="00861F23"/>
    <w:rsid w:val="00866F50"/>
    <w:rsid w:val="008714CA"/>
    <w:rsid w:val="008719C8"/>
    <w:rsid w:val="0087615E"/>
    <w:rsid w:val="008814CB"/>
    <w:rsid w:val="008821A8"/>
    <w:rsid w:val="00883A24"/>
    <w:rsid w:val="0089014B"/>
    <w:rsid w:val="008902B1"/>
    <w:rsid w:val="008A7057"/>
    <w:rsid w:val="008C7F7F"/>
    <w:rsid w:val="008D5E0C"/>
    <w:rsid w:val="008E5090"/>
    <w:rsid w:val="008F0C3B"/>
    <w:rsid w:val="008F67EE"/>
    <w:rsid w:val="009015F1"/>
    <w:rsid w:val="0090280E"/>
    <w:rsid w:val="00910A5E"/>
    <w:rsid w:val="00911107"/>
    <w:rsid w:val="0091246B"/>
    <w:rsid w:val="00913FA2"/>
    <w:rsid w:val="00917760"/>
    <w:rsid w:val="00934AA8"/>
    <w:rsid w:val="00934EB8"/>
    <w:rsid w:val="00946D22"/>
    <w:rsid w:val="00950400"/>
    <w:rsid w:val="00965331"/>
    <w:rsid w:val="009766B4"/>
    <w:rsid w:val="00984992"/>
    <w:rsid w:val="009974AB"/>
    <w:rsid w:val="009A03ED"/>
    <w:rsid w:val="009A77CD"/>
    <w:rsid w:val="009B1835"/>
    <w:rsid w:val="009B3BB4"/>
    <w:rsid w:val="009B7024"/>
    <w:rsid w:val="009C1A3F"/>
    <w:rsid w:val="009C7F31"/>
    <w:rsid w:val="009D0B92"/>
    <w:rsid w:val="009D3CEE"/>
    <w:rsid w:val="00A00FFD"/>
    <w:rsid w:val="00A15CAF"/>
    <w:rsid w:val="00A16818"/>
    <w:rsid w:val="00A174DC"/>
    <w:rsid w:val="00A258F6"/>
    <w:rsid w:val="00A307FD"/>
    <w:rsid w:val="00A347D0"/>
    <w:rsid w:val="00A35CA4"/>
    <w:rsid w:val="00A415FF"/>
    <w:rsid w:val="00A453D3"/>
    <w:rsid w:val="00A47763"/>
    <w:rsid w:val="00A63A97"/>
    <w:rsid w:val="00A63BD3"/>
    <w:rsid w:val="00A64AAD"/>
    <w:rsid w:val="00A64C15"/>
    <w:rsid w:val="00A92827"/>
    <w:rsid w:val="00A943AC"/>
    <w:rsid w:val="00AA41EE"/>
    <w:rsid w:val="00AA5ED9"/>
    <w:rsid w:val="00AB03EB"/>
    <w:rsid w:val="00AB2D81"/>
    <w:rsid w:val="00AB35DB"/>
    <w:rsid w:val="00AB5288"/>
    <w:rsid w:val="00AB6322"/>
    <w:rsid w:val="00AC2574"/>
    <w:rsid w:val="00AE0CE9"/>
    <w:rsid w:val="00B17F63"/>
    <w:rsid w:val="00B523D4"/>
    <w:rsid w:val="00B52A8B"/>
    <w:rsid w:val="00B56E99"/>
    <w:rsid w:val="00B674A4"/>
    <w:rsid w:val="00B72A6B"/>
    <w:rsid w:val="00B75D6B"/>
    <w:rsid w:val="00B81011"/>
    <w:rsid w:val="00B83A4E"/>
    <w:rsid w:val="00B94DD2"/>
    <w:rsid w:val="00BA27B3"/>
    <w:rsid w:val="00BC3108"/>
    <w:rsid w:val="00BC5AE2"/>
    <w:rsid w:val="00BC746A"/>
    <w:rsid w:val="00BC7EE5"/>
    <w:rsid w:val="00BE30AE"/>
    <w:rsid w:val="00BE5DE8"/>
    <w:rsid w:val="00BE6A12"/>
    <w:rsid w:val="00C124D5"/>
    <w:rsid w:val="00C2315F"/>
    <w:rsid w:val="00C2510C"/>
    <w:rsid w:val="00C40392"/>
    <w:rsid w:val="00C46C52"/>
    <w:rsid w:val="00C474A9"/>
    <w:rsid w:val="00C52F38"/>
    <w:rsid w:val="00C5319C"/>
    <w:rsid w:val="00C6122D"/>
    <w:rsid w:val="00C64537"/>
    <w:rsid w:val="00C655CC"/>
    <w:rsid w:val="00C76D9C"/>
    <w:rsid w:val="00C849A7"/>
    <w:rsid w:val="00C92F34"/>
    <w:rsid w:val="00C94012"/>
    <w:rsid w:val="00CA2F19"/>
    <w:rsid w:val="00CA3BD6"/>
    <w:rsid w:val="00CA477B"/>
    <w:rsid w:val="00CA609F"/>
    <w:rsid w:val="00CA6E12"/>
    <w:rsid w:val="00CC39FD"/>
    <w:rsid w:val="00CD0C96"/>
    <w:rsid w:val="00CE50C9"/>
    <w:rsid w:val="00CE5211"/>
    <w:rsid w:val="00CE77B3"/>
    <w:rsid w:val="00D078D2"/>
    <w:rsid w:val="00D079B3"/>
    <w:rsid w:val="00D212F9"/>
    <w:rsid w:val="00D21E65"/>
    <w:rsid w:val="00D34763"/>
    <w:rsid w:val="00D43F28"/>
    <w:rsid w:val="00D51537"/>
    <w:rsid w:val="00D55262"/>
    <w:rsid w:val="00D608E6"/>
    <w:rsid w:val="00D62992"/>
    <w:rsid w:val="00D62BB2"/>
    <w:rsid w:val="00D666D8"/>
    <w:rsid w:val="00D71264"/>
    <w:rsid w:val="00D71AFD"/>
    <w:rsid w:val="00D73090"/>
    <w:rsid w:val="00D834C4"/>
    <w:rsid w:val="00D85793"/>
    <w:rsid w:val="00D970A3"/>
    <w:rsid w:val="00DA28EA"/>
    <w:rsid w:val="00DA4B0D"/>
    <w:rsid w:val="00DA52E6"/>
    <w:rsid w:val="00DB028A"/>
    <w:rsid w:val="00DB1F27"/>
    <w:rsid w:val="00DB45DE"/>
    <w:rsid w:val="00DB505A"/>
    <w:rsid w:val="00DC0CEF"/>
    <w:rsid w:val="00DC6730"/>
    <w:rsid w:val="00DC79FB"/>
    <w:rsid w:val="00DD0154"/>
    <w:rsid w:val="00DD37BF"/>
    <w:rsid w:val="00DE1B09"/>
    <w:rsid w:val="00DE4C72"/>
    <w:rsid w:val="00DF31B4"/>
    <w:rsid w:val="00DF5C78"/>
    <w:rsid w:val="00DF64DF"/>
    <w:rsid w:val="00E03AA4"/>
    <w:rsid w:val="00E03DF9"/>
    <w:rsid w:val="00E04D41"/>
    <w:rsid w:val="00E07C57"/>
    <w:rsid w:val="00E10564"/>
    <w:rsid w:val="00E10B02"/>
    <w:rsid w:val="00E133D6"/>
    <w:rsid w:val="00E1747B"/>
    <w:rsid w:val="00E3218B"/>
    <w:rsid w:val="00E33891"/>
    <w:rsid w:val="00E44E07"/>
    <w:rsid w:val="00E45BE2"/>
    <w:rsid w:val="00E567AB"/>
    <w:rsid w:val="00E653CB"/>
    <w:rsid w:val="00E74072"/>
    <w:rsid w:val="00E76076"/>
    <w:rsid w:val="00E77012"/>
    <w:rsid w:val="00EA1C1F"/>
    <w:rsid w:val="00EA30FC"/>
    <w:rsid w:val="00EA620B"/>
    <w:rsid w:val="00EB0345"/>
    <w:rsid w:val="00EB3595"/>
    <w:rsid w:val="00ED59FF"/>
    <w:rsid w:val="00ED5BD5"/>
    <w:rsid w:val="00ED60EA"/>
    <w:rsid w:val="00ED7044"/>
    <w:rsid w:val="00EF2164"/>
    <w:rsid w:val="00EF3A87"/>
    <w:rsid w:val="00EF6620"/>
    <w:rsid w:val="00EF6B7F"/>
    <w:rsid w:val="00F101C6"/>
    <w:rsid w:val="00F10AA3"/>
    <w:rsid w:val="00F10CF4"/>
    <w:rsid w:val="00F17DD0"/>
    <w:rsid w:val="00F25331"/>
    <w:rsid w:val="00F308D5"/>
    <w:rsid w:val="00F35E69"/>
    <w:rsid w:val="00F47C75"/>
    <w:rsid w:val="00F51317"/>
    <w:rsid w:val="00F56F19"/>
    <w:rsid w:val="00F625E4"/>
    <w:rsid w:val="00F63CEF"/>
    <w:rsid w:val="00F73F62"/>
    <w:rsid w:val="00F74CF9"/>
    <w:rsid w:val="00F77401"/>
    <w:rsid w:val="00F805CC"/>
    <w:rsid w:val="00F820E9"/>
    <w:rsid w:val="00F840C8"/>
    <w:rsid w:val="00F92BFC"/>
    <w:rsid w:val="00F96D58"/>
    <w:rsid w:val="00FB1AA4"/>
    <w:rsid w:val="00FB26A5"/>
    <w:rsid w:val="00FB519F"/>
    <w:rsid w:val="00FB6F25"/>
    <w:rsid w:val="00FD1D9A"/>
    <w:rsid w:val="00FE1133"/>
    <w:rsid w:val="00FE5BCB"/>
    <w:rsid w:val="00FF0E9D"/>
    <w:rsid w:val="00FF566C"/>
    <w:rsid w:val="00FF5D98"/>
    <w:rsid w:val="00FF5FF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582944"/>
  <w15:chartTrackingRefBased/>
  <w15:docId w15:val="{E21C4E24-BD52-491D-AA18-7B69338C00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C027A"/>
    <w:pPr>
      <w:spacing w:after="0" w:line="240" w:lineRule="auto"/>
    </w:pPr>
    <w:rPr>
      <w:rFonts w:ascii="Comic Sans MS" w:eastAsia="Times New Roman" w:hAnsi="Comic Sans MS" w:cs="Times New Roman"/>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0C027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Theme">
    <w:name w:val="Table Theme"/>
    <w:basedOn w:val="TableNormal"/>
    <w:uiPriority w:val="99"/>
    <w:rsid w:val="000C027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273A2D"/>
    <w:pPr>
      <w:widowControl w:val="0"/>
      <w:overflowPunct w:val="0"/>
      <w:autoSpaceDE w:val="0"/>
      <w:autoSpaceDN w:val="0"/>
      <w:adjustRightInd w:val="0"/>
      <w:ind w:left="720"/>
    </w:pPr>
    <w:rPr>
      <w:rFonts w:ascii="Times New Roman" w:hAnsi="Times New Roman"/>
      <w:kern w:val="28"/>
      <w:sz w:val="20"/>
      <w:szCs w:val="20"/>
    </w:rPr>
  </w:style>
  <w:style w:type="paragraph" w:styleId="NormalWeb">
    <w:name w:val="Normal (Web)"/>
    <w:basedOn w:val="Normal"/>
    <w:uiPriority w:val="99"/>
    <w:unhideWhenUsed/>
    <w:rsid w:val="00B17F63"/>
    <w:pPr>
      <w:spacing w:before="100" w:beforeAutospacing="1" w:after="100" w:afterAutospacing="1"/>
    </w:pPr>
    <w:rPr>
      <w:rFonts w:ascii="Times New Roman" w:hAnsi="Times New Roman"/>
    </w:rPr>
  </w:style>
  <w:style w:type="character" w:styleId="CommentReference">
    <w:name w:val="annotation reference"/>
    <w:basedOn w:val="DefaultParagraphFont"/>
    <w:uiPriority w:val="99"/>
    <w:semiHidden/>
    <w:unhideWhenUsed/>
    <w:rsid w:val="003359E6"/>
    <w:rPr>
      <w:sz w:val="16"/>
      <w:szCs w:val="16"/>
    </w:rPr>
  </w:style>
  <w:style w:type="paragraph" w:styleId="CommentText">
    <w:name w:val="annotation text"/>
    <w:basedOn w:val="Normal"/>
    <w:link w:val="CommentTextChar"/>
    <w:uiPriority w:val="99"/>
    <w:unhideWhenUsed/>
    <w:rsid w:val="003359E6"/>
    <w:rPr>
      <w:sz w:val="20"/>
      <w:szCs w:val="20"/>
    </w:rPr>
  </w:style>
  <w:style w:type="character" w:customStyle="1" w:styleId="CommentTextChar">
    <w:name w:val="Comment Text Char"/>
    <w:basedOn w:val="DefaultParagraphFont"/>
    <w:link w:val="CommentText"/>
    <w:uiPriority w:val="99"/>
    <w:rsid w:val="003359E6"/>
    <w:rPr>
      <w:rFonts w:ascii="Comic Sans MS" w:eastAsia="Times New Roman" w:hAnsi="Comic Sans MS" w:cs="Times New Roman"/>
      <w:sz w:val="20"/>
      <w:szCs w:val="20"/>
      <w:lang w:eastAsia="en-GB"/>
    </w:rPr>
  </w:style>
  <w:style w:type="paragraph" w:styleId="CommentSubject">
    <w:name w:val="annotation subject"/>
    <w:basedOn w:val="CommentText"/>
    <w:next w:val="CommentText"/>
    <w:link w:val="CommentSubjectChar"/>
    <w:uiPriority w:val="99"/>
    <w:semiHidden/>
    <w:unhideWhenUsed/>
    <w:rsid w:val="003359E6"/>
    <w:rPr>
      <w:b/>
      <w:bCs/>
    </w:rPr>
  </w:style>
  <w:style w:type="character" w:customStyle="1" w:styleId="CommentSubjectChar">
    <w:name w:val="Comment Subject Char"/>
    <w:basedOn w:val="CommentTextChar"/>
    <w:link w:val="CommentSubject"/>
    <w:uiPriority w:val="99"/>
    <w:semiHidden/>
    <w:rsid w:val="003359E6"/>
    <w:rPr>
      <w:rFonts w:ascii="Comic Sans MS" w:eastAsia="Times New Roman" w:hAnsi="Comic Sans MS" w:cs="Times New Roman"/>
      <w:b/>
      <w:bCs/>
      <w:sz w:val="20"/>
      <w:szCs w:val="20"/>
      <w:lang w:eastAsia="en-GB"/>
    </w:rPr>
  </w:style>
  <w:style w:type="paragraph" w:styleId="BalloonText">
    <w:name w:val="Balloon Text"/>
    <w:basedOn w:val="Normal"/>
    <w:link w:val="BalloonTextChar"/>
    <w:uiPriority w:val="99"/>
    <w:semiHidden/>
    <w:unhideWhenUsed/>
    <w:rsid w:val="003359E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359E6"/>
    <w:rPr>
      <w:rFonts w:ascii="Segoe UI" w:eastAsia="Times New Roman" w:hAnsi="Segoe UI" w:cs="Segoe UI"/>
      <w:sz w:val="18"/>
      <w:szCs w:val="18"/>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41587555">
      <w:bodyDiv w:val="1"/>
      <w:marLeft w:val="0"/>
      <w:marRight w:val="0"/>
      <w:marTop w:val="0"/>
      <w:marBottom w:val="0"/>
      <w:divBdr>
        <w:top w:val="none" w:sz="0" w:space="0" w:color="auto"/>
        <w:left w:val="none" w:sz="0" w:space="0" w:color="auto"/>
        <w:bottom w:val="none" w:sz="0" w:space="0" w:color="auto"/>
        <w:right w:val="none" w:sz="0" w:space="0" w:color="auto"/>
      </w:divBdr>
    </w:div>
    <w:div w:id="189607676">
      <w:bodyDiv w:val="1"/>
      <w:marLeft w:val="0"/>
      <w:marRight w:val="0"/>
      <w:marTop w:val="0"/>
      <w:marBottom w:val="0"/>
      <w:divBdr>
        <w:top w:val="none" w:sz="0" w:space="0" w:color="auto"/>
        <w:left w:val="none" w:sz="0" w:space="0" w:color="auto"/>
        <w:bottom w:val="none" w:sz="0" w:space="0" w:color="auto"/>
        <w:right w:val="none" w:sz="0" w:space="0" w:color="auto"/>
      </w:divBdr>
    </w:div>
    <w:div w:id="19551640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33C6D1D1C78F043AD3C9E147DDA8DA3" ma:contentTypeVersion="9" ma:contentTypeDescription="Create a new document." ma:contentTypeScope="" ma:versionID="30c25d7f78bd4c310da90bd42259634e">
  <xsd:schema xmlns:xsd="http://www.w3.org/2001/XMLSchema" xmlns:xs="http://www.w3.org/2001/XMLSchema" xmlns:p="http://schemas.microsoft.com/office/2006/metadata/properties" xmlns:ns3="cca37032-74bd-49b8-bc32-b4cc6a1d675a" targetNamespace="http://schemas.microsoft.com/office/2006/metadata/properties" ma:root="true" ma:fieldsID="3d89025846a113f6befe8129ae11b149" ns3:_="">
    <xsd:import namespace="cca37032-74bd-49b8-bc32-b4cc6a1d675a"/>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EventHashCode" minOccurs="0"/>
                <xsd:element ref="ns3:MediaServiceGenerationTim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ca37032-74bd-49b8-bc32-b4cc6a1d675a"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0" nillable="true" ma:displayName="MediaServiceDateTaken" ma:descriptio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5B84276-3968-466C-BE3C-14EDCE99EAA4}">
  <ds:schemaRefs>
    <ds:schemaRef ds:uri="http://schemas.microsoft.com/sharepoint/v3/contenttype/forms"/>
  </ds:schemaRefs>
</ds:datastoreItem>
</file>

<file path=customXml/itemProps2.xml><?xml version="1.0" encoding="utf-8"?>
<ds:datastoreItem xmlns:ds="http://schemas.openxmlformats.org/officeDocument/2006/customXml" ds:itemID="{27F51C23-F23C-4F53-9277-B450E08F6B0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ca37032-74bd-49b8-bc32-b4cc6a1d675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4204662-584D-4552-B120-D17F4CA6574A}">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179</TotalTime>
  <Pages>3</Pages>
  <Words>797</Words>
  <Characters>4545</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Nicola Swann</dc:creator>
  <cp:keywords/>
  <dc:description/>
  <cp:lastModifiedBy>Nicola Swann</cp:lastModifiedBy>
  <cp:revision>16</cp:revision>
  <cp:lastPrinted>2024-05-13T09:55:00Z</cp:lastPrinted>
  <dcterms:created xsi:type="dcterms:W3CDTF">2024-06-10T10:06:00Z</dcterms:created>
  <dcterms:modified xsi:type="dcterms:W3CDTF">2024-06-26T09:55:00Z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0x010100F33C6D1D1C78F043AD3C9E147DDA8DA3</vt:lpwstr>
  </property>
</Properties>
</file>