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60E56D54"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00DA10F7">
        <w:rPr>
          <w:rFonts w:ascii="Arial" w:hAnsi="Arial" w:cs="Arial"/>
          <w:sz w:val="22"/>
          <w:szCs w:val="22"/>
        </w:rPr>
        <w:t>10</w:t>
      </w:r>
      <w:r w:rsidR="00DA10F7" w:rsidRPr="00DA10F7">
        <w:rPr>
          <w:rFonts w:ascii="Arial" w:hAnsi="Arial" w:cs="Arial"/>
          <w:sz w:val="22"/>
          <w:szCs w:val="22"/>
          <w:vertAlign w:val="superscript"/>
        </w:rPr>
        <w:t>th</w:t>
      </w:r>
      <w:r w:rsidR="00DA10F7">
        <w:rPr>
          <w:rFonts w:ascii="Arial" w:hAnsi="Arial" w:cs="Arial"/>
          <w:sz w:val="22"/>
          <w:szCs w:val="22"/>
        </w:rPr>
        <w:t xml:space="preserve"> September</w:t>
      </w:r>
      <w:r w:rsidR="003A36E8" w:rsidRPr="00D711BD">
        <w:rPr>
          <w:rFonts w:ascii="Arial" w:hAnsi="Arial" w:cs="Arial"/>
          <w:sz w:val="22"/>
          <w:szCs w:val="22"/>
        </w:rPr>
        <w:t xml:space="preserve"> 2024</w:t>
      </w:r>
      <w:r w:rsidR="00AB35DB" w:rsidRPr="003315C8">
        <w:rPr>
          <w:rFonts w:ascii="Arial" w:hAnsi="Arial" w:cs="Arial"/>
          <w:sz w:val="22"/>
          <w:szCs w:val="22"/>
        </w:rPr>
        <w:t xml:space="preserve"> 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4NJ</w:t>
      </w:r>
    </w:p>
    <w:p w14:paraId="5EC7AC18" w14:textId="77777777" w:rsidR="000C027A" w:rsidRPr="00811D93" w:rsidRDefault="000C027A" w:rsidP="000C027A">
      <w:pPr>
        <w:pBdr>
          <w:bottom w:val="single" w:sz="18" w:space="1" w:color="auto"/>
        </w:pBdr>
        <w:rPr>
          <w:rFonts w:ascii="Arial" w:hAnsi="Arial" w:cs="Arial"/>
          <w:b/>
          <w:sz w:val="22"/>
          <w:szCs w:val="22"/>
        </w:rPr>
      </w:pPr>
    </w:p>
    <w:p w14:paraId="6D87F636" w14:textId="117FCC46" w:rsidR="00F51317" w:rsidRPr="00811D93" w:rsidRDefault="000C027A" w:rsidP="00F51317">
      <w:pPr>
        <w:ind w:left="993" w:hanging="993"/>
        <w:rPr>
          <w:rFonts w:ascii="Arial" w:hAnsi="Arial" w:cs="Arial"/>
          <w:sz w:val="22"/>
          <w:szCs w:val="22"/>
        </w:rPr>
      </w:pPr>
      <w:r w:rsidRPr="00811D93">
        <w:rPr>
          <w:rFonts w:ascii="Arial" w:hAnsi="Arial" w:cs="Arial"/>
          <w:sz w:val="22"/>
          <w:szCs w:val="22"/>
        </w:rPr>
        <w:t>Present:   Mr P Atkins</w:t>
      </w:r>
      <w:r w:rsidR="00217593">
        <w:rPr>
          <w:rFonts w:ascii="Arial" w:hAnsi="Arial" w:cs="Arial"/>
          <w:sz w:val="22"/>
          <w:szCs w:val="22"/>
        </w:rPr>
        <w:t>,</w:t>
      </w:r>
      <w:r w:rsidR="0067115E">
        <w:rPr>
          <w:rFonts w:ascii="Arial" w:hAnsi="Arial" w:cs="Arial"/>
          <w:sz w:val="22"/>
          <w:szCs w:val="22"/>
        </w:rPr>
        <w:t xml:space="preserve"> </w:t>
      </w:r>
      <w:r w:rsidR="00F51317">
        <w:rPr>
          <w:rFonts w:ascii="Arial" w:hAnsi="Arial" w:cs="Arial"/>
          <w:sz w:val="22"/>
          <w:szCs w:val="22"/>
        </w:rPr>
        <w:t xml:space="preserve">Mr </w:t>
      </w:r>
      <w:r w:rsidR="00DA10F7">
        <w:rPr>
          <w:rFonts w:ascii="Arial" w:hAnsi="Arial" w:cs="Arial"/>
          <w:sz w:val="22"/>
          <w:szCs w:val="22"/>
        </w:rPr>
        <w:t xml:space="preserve">J </w:t>
      </w:r>
      <w:r w:rsidR="00F51317">
        <w:rPr>
          <w:rFonts w:ascii="Arial" w:hAnsi="Arial" w:cs="Arial"/>
          <w:sz w:val="22"/>
          <w:szCs w:val="22"/>
        </w:rPr>
        <w:t xml:space="preserve">Carr, Mrs D Hall (Chairman), Ms </w:t>
      </w:r>
      <w:r w:rsidR="00DA10F7">
        <w:rPr>
          <w:rFonts w:ascii="Arial" w:hAnsi="Arial" w:cs="Arial"/>
          <w:sz w:val="22"/>
          <w:szCs w:val="22"/>
        </w:rPr>
        <w:t xml:space="preserve">P </w:t>
      </w:r>
      <w:r w:rsidR="00F51317">
        <w:rPr>
          <w:rFonts w:ascii="Arial" w:hAnsi="Arial" w:cs="Arial"/>
          <w:sz w:val="22"/>
          <w:szCs w:val="22"/>
        </w:rPr>
        <w:t>Hilton</w:t>
      </w:r>
      <w:r w:rsidR="002A5D0F">
        <w:rPr>
          <w:rFonts w:ascii="Arial" w:hAnsi="Arial" w:cs="Arial"/>
          <w:sz w:val="22"/>
          <w:szCs w:val="22"/>
        </w:rPr>
        <w:t>,</w:t>
      </w:r>
      <w:r w:rsidR="00F51317">
        <w:rPr>
          <w:rFonts w:ascii="Arial" w:hAnsi="Arial" w:cs="Arial"/>
          <w:sz w:val="22"/>
          <w:szCs w:val="22"/>
        </w:rPr>
        <w:t xml:space="preserve"> Mr D Huntley</w:t>
      </w:r>
      <w:r w:rsidR="002A5D0F">
        <w:rPr>
          <w:rFonts w:ascii="Arial" w:hAnsi="Arial" w:cs="Arial"/>
          <w:sz w:val="22"/>
          <w:szCs w:val="22"/>
        </w:rPr>
        <w:t xml:space="preserve"> &amp; Mr I Manion</w:t>
      </w:r>
    </w:p>
    <w:p w14:paraId="7CA345E6" w14:textId="13FD6710" w:rsidR="00F51317" w:rsidRPr="000C027A" w:rsidRDefault="00F51317" w:rsidP="00F51317">
      <w:pPr>
        <w:rPr>
          <w:rFonts w:ascii="Arial" w:hAnsi="Arial" w:cs="Arial"/>
          <w:sz w:val="22"/>
          <w:szCs w:val="22"/>
        </w:rPr>
      </w:pPr>
      <w:r>
        <w:rPr>
          <w:rFonts w:ascii="Arial" w:hAnsi="Arial" w:cs="Arial"/>
          <w:sz w:val="22"/>
          <w:szCs w:val="22"/>
        </w:rPr>
        <w:t>.</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7E880B02" w14:textId="75D0866F" w:rsidR="00F308D5" w:rsidRDefault="00F308D5"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0"/>
        <w:gridCol w:w="7596"/>
      </w:tblGrid>
      <w:tr w:rsidR="001E30EF" w:rsidRPr="000C027A" w14:paraId="2D036FE6" w14:textId="77777777" w:rsidTr="00B227CE">
        <w:tc>
          <w:tcPr>
            <w:tcW w:w="1420" w:type="dxa"/>
          </w:tcPr>
          <w:p w14:paraId="68D66BEF" w14:textId="35996252" w:rsidR="001E30EF" w:rsidRPr="000C027A" w:rsidRDefault="001E30EF" w:rsidP="001E30EF">
            <w:pPr>
              <w:rPr>
                <w:rFonts w:ascii="Arial" w:hAnsi="Arial" w:cs="Arial"/>
                <w:b/>
                <w:bCs/>
                <w:sz w:val="22"/>
                <w:szCs w:val="22"/>
              </w:rPr>
            </w:pPr>
            <w:r>
              <w:rPr>
                <w:rFonts w:ascii="Arial" w:hAnsi="Arial" w:cs="Arial"/>
                <w:b/>
                <w:bCs/>
                <w:sz w:val="22"/>
                <w:szCs w:val="22"/>
              </w:rPr>
              <w:t>P/2</w:t>
            </w:r>
            <w:r w:rsidR="001D0733">
              <w:rPr>
                <w:rFonts w:ascii="Arial" w:hAnsi="Arial" w:cs="Arial"/>
                <w:b/>
                <w:bCs/>
                <w:sz w:val="22"/>
                <w:szCs w:val="22"/>
              </w:rPr>
              <w:t>4</w:t>
            </w:r>
            <w:r>
              <w:rPr>
                <w:rFonts w:ascii="Arial" w:hAnsi="Arial" w:cs="Arial"/>
                <w:b/>
                <w:bCs/>
                <w:sz w:val="22"/>
                <w:szCs w:val="22"/>
              </w:rPr>
              <w:t>/</w:t>
            </w:r>
            <w:r w:rsidR="00DA10F7">
              <w:rPr>
                <w:rFonts w:ascii="Arial" w:hAnsi="Arial" w:cs="Arial"/>
                <w:b/>
                <w:bCs/>
                <w:sz w:val="22"/>
                <w:szCs w:val="22"/>
              </w:rPr>
              <w:t>47</w:t>
            </w:r>
          </w:p>
        </w:tc>
        <w:tc>
          <w:tcPr>
            <w:tcW w:w="7596" w:type="dxa"/>
          </w:tcPr>
          <w:p w14:paraId="04F7AF0E" w14:textId="78A4612D" w:rsidR="001E30EF" w:rsidRPr="000C027A" w:rsidRDefault="001E30EF" w:rsidP="001E30EF">
            <w:pPr>
              <w:rPr>
                <w:rFonts w:ascii="Arial" w:hAnsi="Arial" w:cs="Arial"/>
                <w:b/>
                <w:bCs/>
                <w:sz w:val="22"/>
                <w:szCs w:val="22"/>
              </w:rPr>
            </w:pPr>
            <w:r w:rsidRPr="000C027A">
              <w:rPr>
                <w:rFonts w:ascii="Arial" w:hAnsi="Arial" w:cs="Arial"/>
                <w:b/>
                <w:bCs/>
                <w:sz w:val="22"/>
                <w:szCs w:val="22"/>
              </w:rPr>
              <w:t>Apologies from Members</w:t>
            </w:r>
          </w:p>
        </w:tc>
      </w:tr>
      <w:tr w:rsidR="001E30EF" w:rsidRPr="000C027A" w14:paraId="2C92E5B1" w14:textId="77777777" w:rsidTr="00B227CE">
        <w:tc>
          <w:tcPr>
            <w:tcW w:w="1420" w:type="dxa"/>
          </w:tcPr>
          <w:p w14:paraId="77E88CCA" w14:textId="69E8BC92" w:rsidR="001E30EF" w:rsidRPr="000C027A" w:rsidRDefault="001E30EF" w:rsidP="001E30EF">
            <w:pPr>
              <w:rPr>
                <w:rFonts w:ascii="Arial" w:hAnsi="Arial" w:cs="Arial"/>
                <w:sz w:val="22"/>
                <w:szCs w:val="22"/>
              </w:rPr>
            </w:pPr>
            <w:r>
              <w:rPr>
                <w:rFonts w:ascii="Arial" w:hAnsi="Arial" w:cs="Arial"/>
                <w:sz w:val="22"/>
                <w:szCs w:val="22"/>
              </w:rPr>
              <w:t>P/2</w:t>
            </w:r>
            <w:r w:rsidR="001D0733">
              <w:rPr>
                <w:rFonts w:ascii="Arial" w:hAnsi="Arial" w:cs="Arial"/>
                <w:sz w:val="22"/>
                <w:szCs w:val="22"/>
              </w:rPr>
              <w:t>4/</w:t>
            </w:r>
            <w:r w:rsidR="00DA10F7">
              <w:rPr>
                <w:rFonts w:ascii="Arial" w:hAnsi="Arial" w:cs="Arial"/>
                <w:sz w:val="22"/>
                <w:szCs w:val="22"/>
              </w:rPr>
              <w:t>47</w:t>
            </w:r>
            <w:r w:rsidR="001D0733">
              <w:rPr>
                <w:rFonts w:ascii="Arial" w:hAnsi="Arial" w:cs="Arial"/>
                <w:sz w:val="22"/>
                <w:szCs w:val="22"/>
              </w:rPr>
              <w:t>.1</w:t>
            </w:r>
          </w:p>
        </w:tc>
        <w:tc>
          <w:tcPr>
            <w:tcW w:w="7596" w:type="dxa"/>
          </w:tcPr>
          <w:p w14:paraId="2F6E111A" w14:textId="0B7A1006" w:rsidR="001E30EF" w:rsidRPr="000C027A" w:rsidRDefault="002A5D0F" w:rsidP="001E30EF">
            <w:pPr>
              <w:rPr>
                <w:rFonts w:ascii="Arial" w:hAnsi="Arial" w:cs="Arial"/>
                <w:sz w:val="22"/>
                <w:szCs w:val="22"/>
              </w:rPr>
            </w:pPr>
            <w:r>
              <w:rPr>
                <w:rFonts w:ascii="Arial" w:hAnsi="Arial" w:cs="Arial"/>
                <w:sz w:val="22"/>
                <w:szCs w:val="22"/>
              </w:rPr>
              <w:t xml:space="preserve">Mr Atkins, </w:t>
            </w:r>
            <w:r w:rsidR="00D356BB">
              <w:rPr>
                <w:rFonts w:ascii="Arial" w:hAnsi="Arial" w:cs="Arial"/>
                <w:sz w:val="22"/>
                <w:szCs w:val="22"/>
              </w:rPr>
              <w:t xml:space="preserve">Mrs </w:t>
            </w:r>
            <w:r w:rsidR="00DA10F7">
              <w:rPr>
                <w:rFonts w:ascii="Arial" w:hAnsi="Arial" w:cs="Arial"/>
                <w:sz w:val="22"/>
                <w:szCs w:val="22"/>
              </w:rPr>
              <w:t>Behr</w:t>
            </w:r>
            <w:r>
              <w:rPr>
                <w:rFonts w:ascii="Arial" w:hAnsi="Arial" w:cs="Arial"/>
                <w:sz w:val="22"/>
                <w:szCs w:val="22"/>
              </w:rPr>
              <w:t>, Mr Cooper, Mrs Hamilton &amp; Mrs Salter</w:t>
            </w:r>
            <w:r w:rsidR="00FB1AA4">
              <w:rPr>
                <w:rFonts w:ascii="Arial" w:hAnsi="Arial" w:cs="Arial"/>
                <w:sz w:val="22"/>
                <w:szCs w:val="22"/>
              </w:rPr>
              <w:t>.</w:t>
            </w:r>
          </w:p>
        </w:tc>
      </w:tr>
      <w:tr w:rsidR="001E30EF" w:rsidRPr="000C027A" w14:paraId="07944F30" w14:textId="77777777" w:rsidTr="00B227CE">
        <w:tc>
          <w:tcPr>
            <w:tcW w:w="1420" w:type="dxa"/>
          </w:tcPr>
          <w:p w14:paraId="1A828993" w14:textId="77777777" w:rsidR="001E30EF" w:rsidRPr="000C027A" w:rsidRDefault="001E30EF" w:rsidP="001E30EF">
            <w:pPr>
              <w:rPr>
                <w:rFonts w:ascii="Arial" w:hAnsi="Arial" w:cs="Arial"/>
                <w:sz w:val="22"/>
                <w:szCs w:val="22"/>
              </w:rPr>
            </w:pPr>
          </w:p>
        </w:tc>
        <w:tc>
          <w:tcPr>
            <w:tcW w:w="7596" w:type="dxa"/>
          </w:tcPr>
          <w:p w14:paraId="1CE490D0" w14:textId="77777777" w:rsidR="001E30EF" w:rsidRPr="000C027A" w:rsidRDefault="001E30EF" w:rsidP="001E30EF">
            <w:pPr>
              <w:rPr>
                <w:rFonts w:ascii="Arial" w:hAnsi="Arial" w:cs="Arial"/>
                <w:sz w:val="22"/>
                <w:szCs w:val="22"/>
              </w:rPr>
            </w:pPr>
          </w:p>
        </w:tc>
      </w:tr>
      <w:tr w:rsidR="001E30EF" w:rsidRPr="000C027A" w14:paraId="2DAD4E46" w14:textId="77777777" w:rsidTr="00B227CE">
        <w:tc>
          <w:tcPr>
            <w:tcW w:w="1420" w:type="dxa"/>
          </w:tcPr>
          <w:p w14:paraId="6A310265" w14:textId="5670E6EA" w:rsidR="001E30EF" w:rsidRPr="000C027A" w:rsidRDefault="001E30EF" w:rsidP="001E30EF">
            <w:pPr>
              <w:rPr>
                <w:rFonts w:ascii="Arial" w:hAnsi="Arial" w:cs="Arial"/>
                <w:sz w:val="22"/>
                <w:szCs w:val="22"/>
              </w:rPr>
            </w:pPr>
            <w:r>
              <w:rPr>
                <w:rFonts w:ascii="Arial" w:hAnsi="Arial" w:cs="Arial"/>
                <w:b/>
                <w:bCs/>
                <w:sz w:val="22"/>
                <w:szCs w:val="22"/>
              </w:rPr>
              <w:t>P/2</w:t>
            </w:r>
            <w:r w:rsidR="001D0733">
              <w:rPr>
                <w:rFonts w:ascii="Arial" w:hAnsi="Arial" w:cs="Arial"/>
                <w:b/>
                <w:bCs/>
                <w:sz w:val="22"/>
                <w:szCs w:val="22"/>
              </w:rPr>
              <w:t>4/</w:t>
            </w:r>
            <w:r w:rsidR="00DA10F7">
              <w:rPr>
                <w:rFonts w:ascii="Arial" w:hAnsi="Arial" w:cs="Arial"/>
                <w:b/>
                <w:bCs/>
                <w:sz w:val="22"/>
                <w:szCs w:val="22"/>
              </w:rPr>
              <w:t>48</w:t>
            </w:r>
          </w:p>
        </w:tc>
        <w:tc>
          <w:tcPr>
            <w:tcW w:w="7596" w:type="dxa"/>
          </w:tcPr>
          <w:p w14:paraId="7535D806" w14:textId="1E252BA8" w:rsidR="001E30EF" w:rsidRPr="000C027A" w:rsidRDefault="001E30EF" w:rsidP="001E30EF">
            <w:pPr>
              <w:rPr>
                <w:rFonts w:ascii="Arial" w:hAnsi="Arial" w:cs="Arial"/>
                <w:sz w:val="22"/>
                <w:szCs w:val="22"/>
              </w:rPr>
            </w:pPr>
            <w:r w:rsidRPr="000C027A">
              <w:rPr>
                <w:rFonts w:ascii="Arial" w:hAnsi="Arial" w:cs="Arial"/>
                <w:b/>
                <w:kern w:val="28"/>
                <w:sz w:val="22"/>
                <w:szCs w:val="22"/>
              </w:rPr>
              <w:t xml:space="preserve">To receive declarations of interest by Councillors on any of the agenda items below. </w:t>
            </w:r>
          </w:p>
        </w:tc>
      </w:tr>
      <w:tr w:rsidR="001E30EF" w:rsidRPr="000C027A" w14:paraId="49FB4812" w14:textId="77777777" w:rsidTr="00B227CE">
        <w:tc>
          <w:tcPr>
            <w:tcW w:w="1420" w:type="dxa"/>
          </w:tcPr>
          <w:p w14:paraId="6CA0A313" w14:textId="42380E2E" w:rsidR="001E30EF" w:rsidRPr="000C027A" w:rsidRDefault="001E30EF" w:rsidP="001E30EF">
            <w:pPr>
              <w:rPr>
                <w:rFonts w:ascii="Arial" w:hAnsi="Arial" w:cs="Arial"/>
                <w:sz w:val="22"/>
                <w:szCs w:val="22"/>
              </w:rPr>
            </w:pPr>
            <w:r w:rsidRPr="000C027A">
              <w:rPr>
                <w:rFonts w:ascii="Arial" w:hAnsi="Arial" w:cs="Arial"/>
                <w:sz w:val="22"/>
                <w:szCs w:val="22"/>
              </w:rPr>
              <w:t>P</w:t>
            </w:r>
            <w:r>
              <w:rPr>
                <w:rFonts w:ascii="Arial" w:hAnsi="Arial" w:cs="Arial"/>
                <w:sz w:val="22"/>
                <w:szCs w:val="22"/>
              </w:rPr>
              <w:t>/2</w:t>
            </w:r>
            <w:r w:rsidR="0081123D">
              <w:rPr>
                <w:rFonts w:ascii="Arial" w:hAnsi="Arial" w:cs="Arial"/>
                <w:sz w:val="22"/>
                <w:szCs w:val="22"/>
              </w:rPr>
              <w:t>4</w:t>
            </w:r>
            <w:r>
              <w:rPr>
                <w:rFonts w:ascii="Arial" w:hAnsi="Arial" w:cs="Arial"/>
                <w:sz w:val="22"/>
                <w:szCs w:val="22"/>
              </w:rPr>
              <w:t>/</w:t>
            </w:r>
            <w:r w:rsidR="00DA10F7">
              <w:rPr>
                <w:rFonts w:ascii="Arial" w:hAnsi="Arial" w:cs="Arial"/>
                <w:sz w:val="22"/>
                <w:szCs w:val="22"/>
              </w:rPr>
              <w:t>48</w:t>
            </w:r>
            <w:r>
              <w:rPr>
                <w:rFonts w:ascii="Arial" w:hAnsi="Arial" w:cs="Arial"/>
                <w:sz w:val="22"/>
                <w:szCs w:val="22"/>
              </w:rPr>
              <w:t>.1</w:t>
            </w:r>
          </w:p>
        </w:tc>
        <w:tc>
          <w:tcPr>
            <w:tcW w:w="7596" w:type="dxa"/>
          </w:tcPr>
          <w:tbl>
            <w:tblPr>
              <w:tblW w:w="0" w:type="auto"/>
              <w:tblLook w:val="04A0" w:firstRow="1" w:lastRow="0" w:firstColumn="1" w:lastColumn="0" w:noHBand="0" w:noVBand="1"/>
            </w:tblPr>
            <w:tblGrid>
              <w:gridCol w:w="7380"/>
            </w:tblGrid>
            <w:tr w:rsidR="001E30EF" w:rsidRPr="000C027A" w14:paraId="47F970EF" w14:textId="77777777" w:rsidTr="0023600E">
              <w:tc>
                <w:tcPr>
                  <w:tcW w:w="7519" w:type="dxa"/>
                </w:tcPr>
                <w:p w14:paraId="13087EE9" w14:textId="04306921" w:rsidR="00D711BD" w:rsidRPr="002A5D0F" w:rsidRDefault="001E30EF" w:rsidP="001E30EF">
                  <w:pPr>
                    <w:rPr>
                      <w:rFonts w:ascii="Arial" w:hAnsi="Arial" w:cs="Arial"/>
                      <w:sz w:val="22"/>
                      <w:szCs w:val="22"/>
                    </w:rPr>
                  </w:pPr>
                  <w:r w:rsidRPr="00D711BD">
                    <w:rPr>
                      <w:rFonts w:ascii="Arial" w:hAnsi="Arial" w:cs="Arial"/>
                      <w:bCs/>
                      <w:iCs/>
                      <w:sz w:val="22"/>
                      <w:szCs w:val="22"/>
                    </w:rPr>
                    <w:t>Cllr</w:t>
                  </w:r>
                  <w:r w:rsidR="00DA10F7">
                    <w:rPr>
                      <w:rFonts w:ascii="Arial" w:hAnsi="Arial" w:cs="Arial"/>
                      <w:bCs/>
                      <w:iCs/>
                      <w:color w:val="FF0000"/>
                      <w:sz w:val="22"/>
                      <w:szCs w:val="22"/>
                    </w:rPr>
                    <w:t xml:space="preserve"> </w:t>
                  </w:r>
                  <w:r w:rsidRPr="00D711BD">
                    <w:rPr>
                      <w:rFonts w:ascii="Arial" w:hAnsi="Arial" w:cs="Arial"/>
                      <w:bCs/>
                      <w:iCs/>
                      <w:sz w:val="22"/>
                      <w:szCs w:val="22"/>
                    </w:rPr>
                    <w:t xml:space="preserve">Mr Huntley, in </w:t>
                  </w:r>
                  <w:r w:rsidR="00D356BB" w:rsidRPr="00D711BD">
                    <w:rPr>
                      <w:rFonts w:ascii="Arial" w:hAnsi="Arial" w:cs="Arial"/>
                      <w:bCs/>
                      <w:iCs/>
                      <w:sz w:val="22"/>
                      <w:szCs w:val="22"/>
                    </w:rPr>
                    <w:t>his</w:t>
                  </w:r>
                  <w:r w:rsidRPr="00D356BB">
                    <w:rPr>
                      <w:rFonts w:ascii="Arial" w:hAnsi="Arial" w:cs="Arial"/>
                      <w:bCs/>
                      <w:iCs/>
                      <w:color w:val="FF0000"/>
                      <w:sz w:val="22"/>
                      <w:szCs w:val="22"/>
                    </w:rPr>
                    <w:t xml:space="preserve"> </w:t>
                  </w:r>
                  <w:r w:rsidRPr="000C027A">
                    <w:rPr>
                      <w:rFonts w:ascii="Arial" w:hAnsi="Arial" w:cs="Arial"/>
                      <w:bCs/>
                      <w:iCs/>
                      <w:sz w:val="22"/>
                      <w:szCs w:val="22"/>
                    </w:rPr>
                    <w:t>capacity as Arun District Councillor</w:t>
                  </w:r>
                  <w:r>
                    <w:rPr>
                      <w:rFonts w:ascii="Arial" w:hAnsi="Arial" w:cs="Arial"/>
                      <w:bCs/>
                      <w:iCs/>
                      <w:sz w:val="22"/>
                      <w:szCs w:val="22"/>
                    </w:rPr>
                    <w:t>,</w:t>
                  </w:r>
                  <w:r w:rsidRPr="000C027A">
                    <w:rPr>
                      <w:rFonts w:ascii="Arial" w:hAnsi="Arial" w:cs="Arial"/>
                      <w:bCs/>
                      <w:iCs/>
                      <w:sz w:val="22"/>
                      <w:szCs w:val="22"/>
                    </w:rPr>
                    <w:t xml:space="preserve"> </w:t>
                  </w:r>
                  <w:r>
                    <w:rPr>
                      <w:rFonts w:ascii="Arial" w:hAnsi="Arial" w:cs="Arial"/>
                      <w:bCs/>
                      <w:iCs/>
                      <w:sz w:val="22"/>
                      <w:szCs w:val="22"/>
                    </w:rPr>
                    <w:t>g</w:t>
                  </w:r>
                  <w:r w:rsidRPr="000C027A">
                    <w:rPr>
                      <w:rFonts w:ascii="Arial" w:hAnsi="Arial" w:cs="Arial"/>
                      <w:bCs/>
                      <w:iCs/>
                      <w:sz w:val="22"/>
                      <w:szCs w:val="22"/>
                    </w:rPr>
                    <w:t>ave the following declaration</w:t>
                  </w:r>
                  <w:r w:rsidRPr="000C027A">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time and I may come to a different decision”. </w:t>
                  </w:r>
                </w:p>
              </w:tc>
            </w:tr>
          </w:tbl>
          <w:p w14:paraId="699D1353" w14:textId="05AC5F78" w:rsidR="001E30EF" w:rsidRPr="000C027A" w:rsidRDefault="001E30EF" w:rsidP="001E30EF">
            <w:pPr>
              <w:rPr>
                <w:rFonts w:ascii="Arial" w:hAnsi="Arial" w:cs="Arial"/>
                <w:sz w:val="22"/>
                <w:szCs w:val="22"/>
              </w:rPr>
            </w:pPr>
          </w:p>
        </w:tc>
      </w:tr>
      <w:tr w:rsidR="001E30EF" w:rsidRPr="000C027A" w14:paraId="47861F03" w14:textId="77777777" w:rsidTr="00B227CE">
        <w:tc>
          <w:tcPr>
            <w:tcW w:w="1420" w:type="dxa"/>
          </w:tcPr>
          <w:p w14:paraId="4808AA1D" w14:textId="77777777" w:rsidR="001E30EF" w:rsidRPr="000C027A" w:rsidRDefault="001E30EF" w:rsidP="001E30EF">
            <w:pPr>
              <w:rPr>
                <w:rFonts w:ascii="Arial" w:hAnsi="Arial" w:cs="Arial"/>
                <w:sz w:val="22"/>
                <w:szCs w:val="22"/>
              </w:rPr>
            </w:pPr>
          </w:p>
        </w:tc>
        <w:tc>
          <w:tcPr>
            <w:tcW w:w="7596" w:type="dxa"/>
          </w:tcPr>
          <w:p w14:paraId="0F72F0A2" w14:textId="77777777" w:rsidR="001E30EF" w:rsidRPr="000C027A" w:rsidRDefault="001E30EF" w:rsidP="001E30EF">
            <w:pPr>
              <w:rPr>
                <w:rFonts w:ascii="Arial" w:hAnsi="Arial" w:cs="Arial"/>
                <w:sz w:val="22"/>
                <w:szCs w:val="22"/>
              </w:rPr>
            </w:pPr>
          </w:p>
        </w:tc>
      </w:tr>
      <w:tr w:rsidR="00D356BB" w:rsidRPr="000C027A" w14:paraId="12BE3A75" w14:textId="77777777" w:rsidTr="00B227CE">
        <w:tc>
          <w:tcPr>
            <w:tcW w:w="1420" w:type="dxa"/>
          </w:tcPr>
          <w:p w14:paraId="5453A576" w14:textId="552E81C3" w:rsidR="00D356BB" w:rsidRPr="000C027A" w:rsidRDefault="00D356BB" w:rsidP="00D356BB">
            <w:pPr>
              <w:rPr>
                <w:rFonts w:ascii="Arial" w:hAnsi="Arial" w:cs="Arial"/>
                <w:b/>
                <w:bCs/>
                <w:sz w:val="22"/>
                <w:szCs w:val="22"/>
              </w:rPr>
            </w:pPr>
            <w:r w:rsidRPr="0091246B">
              <w:rPr>
                <w:rFonts w:ascii="Arial" w:hAnsi="Arial" w:cs="Arial"/>
                <w:b/>
                <w:bCs/>
                <w:sz w:val="22"/>
                <w:szCs w:val="22"/>
              </w:rPr>
              <w:t>P</w:t>
            </w:r>
            <w:r>
              <w:rPr>
                <w:rFonts w:ascii="Arial" w:hAnsi="Arial" w:cs="Arial"/>
                <w:b/>
                <w:bCs/>
                <w:sz w:val="22"/>
                <w:szCs w:val="22"/>
              </w:rPr>
              <w:t>/24/</w:t>
            </w:r>
            <w:r w:rsidR="00DA10F7">
              <w:rPr>
                <w:rFonts w:ascii="Arial" w:hAnsi="Arial" w:cs="Arial"/>
                <w:b/>
                <w:bCs/>
                <w:sz w:val="22"/>
                <w:szCs w:val="22"/>
              </w:rPr>
              <w:t>49</w:t>
            </w:r>
          </w:p>
        </w:tc>
        <w:tc>
          <w:tcPr>
            <w:tcW w:w="7596" w:type="dxa"/>
          </w:tcPr>
          <w:p w14:paraId="27FF932F" w14:textId="66280F69" w:rsidR="00D356BB" w:rsidRPr="003C0680" w:rsidRDefault="00D356BB" w:rsidP="00D356BB">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D356BB" w:rsidRPr="000C027A" w14:paraId="689C87EC" w14:textId="77777777" w:rsidTr="00B227CE">
        <w:tc>
          <w:tcPr>
            <w:tcW w:w="1420" w:type="dxa"/>
          </w:tcPr>
          <w:p w14:paraId="26D55FD0" w14:textId="4A49DAA0" w:rsidR="00D356BB" w:rsidRPr="000C027A" w:rsidRDefault="00D356BB" w:rsidP="00D356BB">
            <w:pPr>
              <w:rPr>
                <w:rFonts w:ascii="Arial" w:hAnsi="Arial" w:cs="Arial"/>
                <w:sz w:val="22"/>
                <w:szCs w:val="22"/>
              </w:rPr>
            </w:pPr>
            <w:r>
              <w:rPr>
                <w:rFonts w:ascii="Arial" w:hAnsi="Arial" w:cs="Arial"/>
                <w:sz w:val="22"/>
                <w:szCs w:val="22"/>
              </w:rPr>
              <w:t>P/24/</w:t>
            </w:r>
            <w:r w:rsidR="00DA10F7">
              <w:rPr>
                <w:rFonts w:ascii="Arial" w:hAnsi="Arial" w:cs="Arial"/>
                <w:sz w:val="22"/>
                <w:szCs w:val="22"/>
              </w:rPr>
              <w:t>49</w:t>
            </w:r>
            <w:r>
              <w:rPr>
                <w:rFonts w:ascii="Arial" w:hAnsi="Arial" w:cs="Arial"/>
                <w:sz w:val="22"/>
                <w:szCs w:val="22"/>
              </w:rPr>
              <w:t>.1</w:t>
            </w:r>
          </w:p>
        </w:tc>
        <w:tc>
          <w:tcPr>
            <w:tcW w:w="7596" w:type="dxa"/>
          </w:tcPr>
          <w:p w14:paraId="29E41EB7" w14:textId="183B0077" w:rsidR="00D356BB" w:rsidRDefault="00163840" w:rsidP="00D356BB">
            <w:pPr>
              <w:pStyle w:val="CommentText"/>
              <w:rPr>
                <w:rFonts w:ascii="Arial" w:hAnsi="Arial" w:cs="Arial"/>
                <w:sz w:val="22"/>
                <w:szCs w:val="22"/>
              </w:rPr>
            </w:pPr>
            <w:r w:rsidRPr="00163840">
              <w:rPr>
                <w:rFonts w:ascii="Arial" w:hAnsi="Arial" w:cs="Arial"/>
                <w:sz w:val="22"/>
                <w:szCs w:val="22"/>
              </w:rPr>
              <w:t>No</w:t>
            </w:r>
            <w:r w:rsidR="00D356BB" w:rsidRPr="00DA10F7">
              <w:rPr>
                <w:rFonts w:ascii="Arial" w:hAnsi="Arial" w:cs="Arial"/>
                <w:color w:val="FF0000"/>
                <w:sz w:val="22"/>
                <w:szCs w:val="22"/>
              </w:rPr>
              <w:t xml:space="preserve"> </w:t>
            </w:r>
            <w:r w:rsidR="00D356BB">
              <w:rPr>
                <w:rFonts w:ascii="Arial" w:hAnsi="Arial" w:cs="Arial"/>
                <w:sz w:val="22"/>
                <w:szCs w:val="22"/>
              </w:rPr>
              <w:t>member</w:t>
            </w:r>
            <w:r w:rsidR="00D711BD">
              <w:rPr>
                <w:rFonts w:ascii="Arial" w:hAnsi="Arial" w:cs="Arial"/>
                <w:sz w:val="22"/>
                <w:szCs w:val="22"/>
              </w:rPr>
              <w:t>s</w:t>
            </w:r>
            <w:r w:rsidR="00D356BB">
              <w:rPr>
                <w:rFonts w:ascii="Arial" w:hAnsi="Arial" w:cs="Arial"/>
                <w:sz w:val="22"/>
                <w:szCs w:val="22"/>
              </w:rPr>
              <w:t xml:space="preserve"> of the public </w:t>
            </w:r>
            <w:r>
              <w:rPr>
                <w:rFonts w:ascii="Arial" w:hAnsi="Arial" w:cs="Arial"/>
                <w:sz w:val="22"/>
                <w:szCs w:val="22"/>
              </w:rPr>
              <w:t>were</w:t>
            </w:r>
            <w:r w:rsidR="00D356BB">
              <w:rPr>
                <w:rFonts w:ascii="Arial" w:hAnsi="Arial" w:cs="Arial"/>
                <w:sz w:val="22"/>
                <w:szCs w:val="22"/>
              </w:rPr>
              <w:t xml:space="preserve"> present.</w:t>
            </w:r>
          </w:p>
          <w:p w14:paraId="62C98913" w14:textId="00FB002B" w:rsidR="00D356BB" w:rsidRPr="00217E67" w:rsidRDefault="00D356BB" w:rsidP="00D356BB">
            <w:pPr>
              <w:pStyle w:val="CommentText"/>
              <w:rPr>
                <w:rFonts w:ascii="Arial" w:hAnsi="Arial" w:cs="Arial"/>
              </w:rPr>
            </w:pPr>
          </w:p>
        </w:tc>
      </w:tr>
      <w:tr w:rsidR="00D356BB" w:rsidRPr="000C027A" w14:paraId="376BC6FC" w14:textId="77777777" w:rsidTr="00B227CE">
        <w:tc>
          <w:tcPr>
            <w:tcW w:w="1420" w:type="dxa"/>
          </w:tcPr>
          <w:p w14:paraId="4F1C7A62" w14:textId="20542256" w:rsidR="00D356BB" w:rsidRPr="000C027A" w:rsidRDefault="00D356BB" w:rsidP="00D356BB">
            <w:pPr>
              <w:rPr>
                <w:rFonts w:ascii="Arial" w:hAnsi="Arial" w:cs="Arial"/>
                <w:sz w:val="22"/>
                <w:szCs w:val="22"/>
              </w:rPr>
            </w:pPr>
          </w:p>
        </w:tc>
        <w:tc>
          <w:tcPr>
            <w:tcW w:w="7596" w:type="dxa"/>
          </w:tcPr>
          <w:p w14:paraId="128FF30C" w14:textId="4F145E2C" w:rsidR="00D356BB" w:rsidRPr="000C027A" w:rsidRDefault="00D356BB" w:rsidP="00D356BB">
            <w:pPr>
              <w:rPr>
                <w:rFonts w:ascii="Arial" w:hAnsi="Arial" w:cs="Arial"/>
                <w:sz w:val="22"/>
                <w:szCs w:val="22"/>
              </w:rPr>
            </w:pPr>
          </w:p>
        </w:tc>
      </w:tr>
      <w:tr w:rsidR="00D356BB" w:rsidRPr="000C027A" w14:paraId="0F99EE30" w14:textId="77777777" w:rsidTr="00B227CE">
        <w:tc>
          <w:tcPr>
            <w:tcW w:w="1420" w:type="dxa"/>
          </w:tcPr>
          <w:p w14:paraId="3CBD9128" w14:textId="51A335F6" w:rsidR="00D356BB" w:rsidRPr="0091246B" w:rsidRDefault="00D356BB" w:rsidP="00D356BB">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/24/</w:t>
            </w:r>
            <w:r w:rsidR="00DA10F7">
              <w:rPr>
                <w:rFonts w:ascii="Arial" w:hAnsi="Arial" w:cs="Arial"/>
                <w:b/>
                <w:bCs/>
                <w:sz w:val="22"/>
                <w:szCs w:val="22"/>
              </w:rPr>
              <w:t>50</w:t>
            </w:r>
          </w:p>
        </w:tc>
        <w:tc>
          <w:tcPr>
            <w:tcW w:w="7596" w:type="dxa"/>
          </w:tcPr>
          <w:p w14:paraId="4F767CAE" w14:textId="0B22B693" w:rsidR="00D356BB" w:rsidRPr="000C027A" w:rsidRDefault="00D356BB" w:rsidP="00D356BB">
            <w:pPr>
              <w:rPr>
                <w:rFonts w:ascii="Arial" w:hAnsi="Arial" w:cs="Arial"/>
                <w:sz w:val="22"/>
                <w:szCs w:val="22"/>
              </w:rPr>
            </w:pPr>
            <w:r w:rsidRPr="000C027A">
              <w:rPr>
                <w:rFonts w:ascii="Arial" w:hAnsi="Arial" w:cs="Arial"/>
                <w:b/>
                <w:color w:val="000000"/>
                <w:kern w:val="28"/>
                <w:sz w:val="22"/>
                <w:szCs w:val="22"/>
              </w:rPr>
              <w:t xml:space="preserve">To receive and approve </w:t>
            </w:r>
            <w:r>
              <w:rPr>
                <w:rFonts w:ascii="Arial" w:hAnsi="Arial" w:cs="Arial"/>
                <w:b/>
                <w:color w:val="000000"/>
                <w:sz w:val="22"/>
                <w:szCs w:val="22"/>
              </w:rPr>
              <w:t xml:space="preserve">the minutes of the Planning Committee meeting held on </w:t>
            </w:r>
            <w:r w:rsidR="00DA10F7">
              <w:rPr>
                <w:rFonts w:ascii="Arial" w:hAnsi="Arial" w:cs="Arial"/>
                <w:b/>
                <w:sz w:val="22"/>
                <w:szCs w:val="22"/>
              </w:rPr>
              <w:t>27</w:t>
            </w:r>
            <w:r w:rsidR="00DA10F7" w:rsidRPr="00DA10F7">
              <w:rPr>
                <w:rFonts w:ascii="Arial" w:hAnsi="Arial" w:cs="Arial"/>
                <w:b/>
                <w:sz w:val="22"/>
                <w:szCs w:val="22"/>
                <w:vertAlign w:val="superscript"/>
              </w:rPr>
              <w:t>th</w:t>
            </w:r>
            <w:r w:rsidR="00DA10F7">
              <w:rPr>
                <w:rFonts w:ascii="Arial" w:hAnsi="Arial" w:cs="Arial"/>
                <w:b/>
                <w:sz w:val="22"/>
                <w:szCs w:val="22"/>
              </w:rPr>
              <w:t xml:space="preserve"> August</w:t>
            </w:r>
            <w:r w:rsidRPr="00D711BD">
              <w:rPr>
                <w:rFonts w:ascii="Arial" w:hAnsi="Arial" w:cs="Arial"/>
                <w:b/>
                <w:sz w:val="22"/>
                <w:szCs w:val="22"/>
              </w:rPr>
              <w:t xml:space="preserve"> 2024</w:t>
            </w:r>
            <w:r w:rsidRPr="000E5ED6">
              <w:rPr>
                <w:rFonts w:ascii="Arial" w:hAnsi="Arial" w:cs="Arial"/>
                <w:b/>
                <w:color w:val="FF0000"/>
                <w:sz w:val="22"/>
                <w:szCs w:val="22"/>
              </w:rPr>
              <w:t xml:space="preserve"> </w:t>
            </w:r>
            <w:r w:rsidRPr="00370715">
              <w:rPr>
                <w:rFonts w:ascii="Arial" w:hAnsi="Arial" w:cs="Arial"/>
                <w:color w:val="000000"/>
                <w:sz w:val="22"/>
                <w:szCs w:val="22"/>
              </w:rPr>
              <w:t>(previously issued)</w:t>
            </w:r>
          </w:p>
        </w:tc>
      </w:tr>
      <w:tr w:rsidR="00D356BB" w:rsidRPr="000C027A" w14:paraId="723ED373" w14:textId="77777777" w:rsidTr="00B227CE">
        <w:tc>
          <w:tcPr>
            <w:tcW w:w="1420" w:type="dxa"/>
          </w:tcPr>
          <w:p w14:paraId="1F536C26" w14:textId="483D774A" w:rsidR="00D356BB" w:rsidRPr="000C027A" w:rsidRDefault="00D356BB" w:rsidP="00D356BB">
            <w:pPr>
              <w:rPr>
                <w:rFonts w:ascii="Arial" w:hAnsi="Arial" w:cs="Arial"/>
                <w:sz w:val="22"/>
                <w:szCs w:val="22"/>
              </w:rPr>
            </w:pPr>
            <w:r>
              <w:rPr>
                <w:rFonts w:ascii="Arial" w:hAnsi="Arial" w:cs="Arial"/>
                <w:sz w:val="22"/>
                <w:szCs w:val="22"/>
              </w:rPr>
              <w:t>P/24/</w:t>
            </w:r>
            <w:r w:rsidR="00DA10F7">
              <w:rPr>
                <w:rFonts w:ascii="Arial" w:hAnsi="Arial" w:cs="Arial"/>
                <w:sz w:val="22"/>
                <w:szCs w:val="22"/>
              </w:rPr>
              <w:t>50</w:t>
            </w:r>
            <w:r>
              <w:rPr>
                <w:rFonts w:ascii="Arial" w:hAnsi="Arial" w:cs="Arial"/>
                <w:sz w:val="22"/>
                <w:szCs w:val="22"/>
              </w:rPr>
              <w:t>.1</w:t>
            </w:r>
          </w:p>
        </w:tc>
        <w:tc>
          <w:tcPr>
            <w:tcW w:w="7596" w:type="dxa"/>
          </w:tcPr>
          <w:p w14:paraId="5E68B6EF" w14:textId="2139AB37" w:rsidR="00D356BB" w:rsidRPr="000C027A" w:rsidRDefault="00D356BB" w:rsidP="00D356BB">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 xml:space="preserve">.  </w:t>
            </w:r>
          </w:p>
        </w:tc>
      </w:tr>
      <w:tr w:rsidR="00D356BB" w:rsidRPr="000C027A" w14:paraId="553CD3EF" w14:textId="77777777" w:rsidTr="00B227CE">
        <w:tc>
          <w:tcPr>
            <w:tcW w:w="1420" w:type="dxa"/>
          </w:tcPr>
          <w:p w14:paraId="6F42E0CE" w14:textId="77777777" w:rsidR="00D356BB" w:rsidRPr="000C027A" w:rsidRDefault="00D356BB" w:rsidP="00D356BB">
            <w:pPr>
              <w:rPr>
                <w:rFonts w:ascii="Arial" w:hAnsi="Arial" w:cs="Arial"/>
                <w:sz w:val="22"/>
                <w:szCs w:val="22"/>
              </w:rPr>
            </w:pPr>
          </w:p>
        </w:tc>
        <w:tc>
          <w:tcPr>
            <w:tcW w:w="7596" w:type="dxa"/>
          </w:tcPr>
          <w:p w14:paraId="73B72CC1" w14:textId="77777777" w:rsidR="00D356BB" w:rsidRPr="000C027A" w:rsidRDefault="00D356BB" w:rsidP="00D356BB">
            <w:pPr>
              <w:rPr>
                <w:rFonts w:ascii="Arial" w:hAnsi="Arial" w:cs="Arial"/>
                <w:sz w:val="22"/>
                <w:szCs w:val="22"/>
              </w:rPr>
            </w:pPr>
          </w:p>
        </w:tc>
      </w:tr>
      <w:tr w:rsidR="00D356BB" w:rsidRPr="000C027A" w14:paraId="49D13FEC" w14:textId="77777777" w:rsidTr="00B227CE">
        <w:tc>
          <w:tcPr>
            <w:tcW w:w="1420" w:type="dxa"/>
          </w:tcPr>
          <w:p w14:paraId="199B605A" w14:textId="0305F1FA" w:rsidR="00D356BB" w:rsidRPr="000C027A" w:rsidRDefault="00D356BB" w:rsidP="00D356BB">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/24/</w:t>
            </w:r>
            <w:r w:rsidR="00DA10F7">
              <w:rPr>
                <w:rFonts w:ascii="Arial" w:hAnsi="Arial" w:cs="Arial"/>
                <w:b/>
                <w:bCs/>
                <w:sz w:val="22"/>
                <w:szCs w:val="22"/>
              </w:rPr>
              <w:t>51</w:t>
            </w:r>
          </w:p>
        </w:tc>
        <w:tc>
          <w:tcPr>
            <w:tcW w:w="7596" w:type="dxa"/>
          </w:tcPr>
          <w:p w14:paraId="78CC1F14" w14:textId="7E0E2E35" w:rsidR="00D356BB" w:rsidRPr="000C027A" w:rsidRDefault="00D356BB" w:rsidP="00D356BB">
            <w:pPr>
              <w:widowControl w:val="0"/>
              <w:overflowPunct w:val="0"/>
              <w:autoSpaceDE w:val="0"/>
              <w:autoSpaceDN w:val="0"/>
              <w:adjustRightInd w:val="0"/>
              <w:rPr>
                <w:rFonts w:ascii="Arial" w:hAnsi="Arial" w:cs="Arial"/>
                <w:sz w:val="22"/>
                <w:szCs w:val="22"/>
              </w:rPr>
            </w:pPr>
            <w:r w:rsidRPr="004467AB">
              <w:rPr>
                <w:rFonts w:ascii="Arial" w:hAnsi="Arial" w:cs="Arial"/>
                <w:b/>
                <w:bCs/>
                <w:sz w:val="22"/>
                <w:szCs w:val="22"/>
              </w:rPr>
              <w:t>Matters arising from the Minutes</w:t>
            </w:r>
          </w:p>
        </w:tc>
      </w:tr>
      <w:tr w:rsidR="00D356BB" w:rsidRPr="000C027A" w14:paraId="2A3D0AF1" w14:textId="77777777" w:rsidTr="00B227CE">
        <w:tc>
          <w:tcPr>
            <w:tcW w:w="1420" w:type="dxa"/>
          </w:tcPr>
          <w:p w14:paraId="7B8E0BBC" w14:textId="4F6F252D" w:rsidR="00D356BB" w:rsidRPr="000C027A" w:rsidRDefault="00D356BB" w:rsidP="00D356BB">
            <w:pPr>
              <w:rPr>
                <w:rFonts w:ascii="Arial" w:hAnsi="Arial" w:cs="Arial"/>
                <w:sz w:val="22"/>
                <w:szCs w:val="22"/>
              </w:rPr>
            </w:pPr>
            <w:r>
              <w:rPr>
                <w:rFonts w:ascii="Arial" w:hAnsi="Arial" w:cs="Arial"/>
                <w:sz w:val="22"/>
                <w:szCs w:val="22"/>
              </w:rPr>
              <w:t>P/24/</w:t>
            </w:r>
            <w:r w:rsidR="00DA10F7">
              <w:rPr>
                <w:rFonts w:ascii="Arial" w:hAnsi="Arial" w:cs="Arial"/>
                <w:sz w:val="22"/>
                <w:szCs w:val="22"/>
              </w:rPr>
              <w:t>51</w:t>
            </w:r>
            <w:r>
              <w:rPr>
                <w:rFonts w:ascii="Arial" w:hAnsi="Arial" w:cs="Arial"/>
                <w:sz w:val="22"/>
                <w:szCs w:val="22"/>
              </w:rPr>
              <w:t>.1</w:t>
            </w:r>
          </w:p>
        </w:tc>
        <w:tc>
          <w:tcPr>
            <w:tcW w:w="7596" w:type="dxa"/>
          </w:tcPr>
          <w:p w14:paraId="136524AF" w14:textId="010FA344" w:rsidR="00D356BB" w:rsidRPr="000C027A" w:rsidRDefault="00D356BB" w:rsidP="00D356BB">
            <w:pPr>
              <w:rPr>
                <w:rFonts w:ascii="Arial" w:hAnsi="Arial" w:cs="Arial"/>
                <w:sz w:val="22"/>
                <w:szCs w:val="22"/>
              </w:rPr>
            </w:pPr>
            <w:r>
              <w:rPr>
                <w:rFonts w:ascii="Arial" w:hAnsi="Arial" w:cs="Arial"/>
                <w:bCs/>
                <w:color w:val="000000"/>
                <w:sz w:val="22"/>
                <w:szCs w:val="22"/>
              </w:rPr>
              <w:t>None.</w:t>
            </w:r>
          </w:p>
        </w:tc>
      </w:tr>
      <w:tr w:rsidR="00D356BB" w:rsidRPr="000C027A" w14:paraId="7F40C39E" w14:textId="77777777" w:rsidTr="00B227CE">
        <w:tc>
          <w:tcPr>
            <w:tcW w:w="1420" w:type="dxa"/>
          </w:tcPr>
          <w:p w14:paraId="02D99054" w14:textId="77777777" w:rsidR="00D356BB" w:rsidRPr="000C027A" w:rsidRDefault="00D356BB" w:rsidP="00D356BB">
            <w:pPr>
              <w:rPr>
                <w:rFonts w:ascii="Arial" w:hAnsi="Arial" w:cs="Arial"/>
                <w:sz w:val="22"/>
                <w:szCs w:val="22"/>
              </w:rPr>
            </w:pPr>
          </w:p>
        </w:tc>
        <w:tc>
          <w:tcPr>
            <w:tcW w:w="7596" w:type="dxa"/>
          </w:tcPr>
          <w:p w14:paraId="6F8292A5" w14:textId="77777777" w:rsidR="00D356BB" w:rsidRPr="000C027A" w:rsidRDefault="00D356BB" w:rsidP="00D356BB">
            <w:pPr>
              <w:rPr>
                <w:rFonts w:ascii="Arial" w:hAnsi="Arial" w:cs="Arial"/>
                <w:sz w:val="22"/>
                <w:szCs w:val="22"/>
              </w:rPr>
            </w:pPr>
          </w:p>
        </w:tc>
      </w:tr>
      <w:tr w:rsidR="00DA10F7" w:rsidRPr="000C027A" w14:paraId="67D10D2C" w14:textId="77777777" w:rsidTr="00B227CE">
        <w:tc>
          <w:tcPr>
            <w:tcW w:w="1420" w:type="dxa"/>
          </w:tcPr>
          <w:p w14:paraId="729D8918" w14:textId="7F0DBFFC" w:rsidR="00DA10F7" w:rsidRPr="000C027A" w:rsidRDefault="00DA10F7" w:rsidP="00DA10F7">
            <w:pPr>
              <w:rPr>
                <w:rFonts w:ascii="Arial" w:hAnsi="Arial" w:cs="Arial"/>
                <w:b/>
                <w:bCs/>
                <w:sz w:val="22"/>
                <w:szCs w:val="22"/>
              </w:rPr>
            </w:pPr>
            <w:r>
              <w:rPr>
                <w:rFonts w:ascii="Arial" w:hAnsi="Arial" w:cs="Arial"/>
                <w:b/>
                <w:bCs/>
                <w:sz w:val="22"/>
                <w:szCs w:val="22"/>
              </w:rPr>
              <w:t>P/24/52</w:t>
            </w:r>
          </w:p>
        </w:tc>
        <w:tc>
          <w:tcPr>
            <w:tcW w:w="7596" w:type="dxa"/>
          </w:tcPr>
          <w:p w14:paraId="7BD9737D" w14:textId="77777777" w:rsidR="00DA10F7" w:rsidRPr="00531040" w:rsidRDefault="00DA10F7" w:rsidP="00DA10F7">
            <w:pPr>
              <w:rPr>
                <w:rFonts w:ascii="Arial" w:hAnsi="Arial" w:cs="Arial"/>
                <w:b/>
                <w:sz w:val="22"/>
                <w:szCs w:val="22"/>
              </w:rPr>
            </w:pPr>
            <w:r w:rsidRPr="00531040">
              <w:rPr>
                <w:rFonts w:ascii="Arial" w:hAnsi="Arial" w:cs="Arial"/>
                <w:b/>
                <w:sz w:val="22"/>
                <w:szCs w:val="22"/>
              </w:rPr>
              <w:t>Planning Applications</w:t>
            </w:r>
          </w:p>
          <w:p w14:paraId="20A151EF" w14:textId="60307439" w:rsidR="00DA10F7" w:rsidRPr="00D356BB" w:rsidRDefault="00DA10F7" w:rsidP="00DA10F7">
            <w:pPr>
              <w:widowControl w:val="0"/>
              <w:tabs>
                <w:tab w:val="left" w:pos="284"/>
              </w:tabs>
              <w:overflowPunct w:val="0"/>
              <w:autoSpaceDE w:val="0"/>
              <w:autoSpaceDN w:val="0"/>
              <w:adjustRightInd w:val="0"/>
              <w:spacing w:line="287" w:lineRule="atLeast"/>
              <w:rPr>
                <w:rFonts w:ascii="Arial" w:hAnsi="Arial" w:cs="Arial"/>
                <w:b/>
                <w:color w:val="000000"/>
                <w:sz w:val="22"/>
                <w:szCs w:val="22"/>
              </w:rPr>
            </w:pPr>
            <w:r w:rsidRPr="00531040">
              <w:rPr>
                <w:rFonts w:ascii="Arial" w:hAnsi="Arial" w:cs="Arial"/>
                <w:sz w:val="22"/>
                <w:szCs w:val="22"/>
              </w:rPr>
              <w:t xml:space="preserve">To consider responses to Planning Applications which have been submitted to Arun District Council and to delegate to the Parish </w:t>
            </w:r>
            <w:r>
              <w:rPr>
                <w:rFonts w:ascii="Arial" w:hAnsi="Arial" w:cs="Arial"/>
                <w:sz w:val="22"/>
                <w:szCs w:val="22"/>
              </w:rPr>
              <w:t>Clerk</w:t>
            </w:r>
            <w:r w:rsidRPr="00531040">
              <w:rPr>
                <w:rFonts w:ascii="Arial" w:hAnsi="Arial" w:cs="Arial"/>
                <w:sz w:val="22"/>
                <w:szCs w:val="22"/>
              </w:rPr>
              <w:t xml:space="preserve"> to respond to each application in accordance with the Parish Council’s resolution;</w:t>
            </w:r>
          </w:p>
        </w:tc>
      </w:tr>
      <w:tr w:rsidR="00DA10F7" w:rsidRPr="000C027A" w14:paraId="4E4B8D7C" w14:textId="77777777" w:rsidTr="00B227CE">
        <w:tc>
          <w:tcPr>
            <w:tcW w:w="1420" w:type="dxa"/>
          </w:tcPr>
          <w:p w14:paraId="13B45262" w14:textId="558F556F" w:rsidR="00DA10F7" w:rsidRPr="000C027A" w:rsidRDefault="00DA10F7" w:rsidP="00DA10F7">
            <w:pPr>
              <w:rPr>
                <w:rFonts w:ascii="Arial" w:hAnsi="Arial" w:cs="Arial"/>
                <w:sz w:val="22"/>
                <w:szCs w:val="22"/>
              </w:rPr>
            </w:pPr>
            <w:r>
              <w:rPr>
                <w:rFonts w:ascii="Arial" w:hAnsi="Arial" w:cs="Arial"/>
                <w:sz w:val="22"/>
                <w:szCs w:val="22"/>
              </w:rPr>
              <w:t>P/24/52.1</w:t>
            </w:r>
          </w:p>
        </w:tc>
        <w:tc>
          <w:tcPr>
            <w:tcW w:w="7596" w:type="dxa"/>
          </w:tcPr>
          <w:p w14:paraId="69EFB899" w14:textId="77777777" w:rsidR="00DA10F7" w:rsidRDefault="00DA10F7" w:rsidP="00DA10F7">
            <w:pPr>
              <w:widowControl w:val="0"/>
              <w:tabs>
                <w:tab w:val="left" w:pos="851"/>
              </w:tabs>
              <w:overflowPunct w:val="0"/>
              <w:autoSpaceDE w:val="0"/>
              <w:autoSpaceDN w:val="0"/>
              <w:adjustRightInd w:val="0"/>
              <w:spacing w:line="216" w:lineRule="auto"/>
              <w:rPr>
                <w:rFonts w:ascii="Arial" w:hAnsi="Arial" w:cs="Arial"/>
                <w:b/>
                <w:sz w:val="22"/>
                <w:szCs w:val="22"/>
              </w:rPr>
            </w:pPr>
            <w:r w:rsidRPr="00DA10F7">
              <w:rPr>
                <w:rFonts w:ascii="Arial" w:hAnsi="Arial" w:cs="Arial"/>
                <w:b/>
                <w:sz w:val="22"/>
                <w:szCs w:val="22"/>
              </w:rPr>
              <w:t>P/77/24/PL – Little Paddocks Sefter Road Pagham PO21 3EE.  Demolition of existing buildings and erection of 7no dwellings with associated landscaping and works.  This application is in CIL Zone 4 and is CIL liable as new dwellings</w:t>
            </w:r>
            <w:r>
              <w:rPr>
                <w:rFonts w:ascii="Arial" w:hAnsi="Arial" w:cs="Arial"/>
                <w:b/>
                <w:sz w:val="22"/>
                <w:szCs w:val="22"/>
              </w:rPr>
              <w:t>.</w:t>
            </w:r>
          </w:p>
          <w:p w14:paraId="28E613C8" w14:textId="62800FCE" w:rsidR="00DA10F7" w:rsidRDefault="00DA10F7" w:rsidP="00DA10F7">
            <w:pPr>
              <w:widowControl w:val="0"/>
              <w:tabs>
                <w:tab w:val="left" w:pos="851"/>
              </w:tabs>
              <w:overflowPunct w:val="0"/>
              <w:autoSpaceDE w:val="0"/>
              <w:autoSpaceDN w:val="0"/>
              <w:adjustRightInd w:val="0"/>
              <w:spacing w:line="216" w:lineRule="auto"/>
              <w:rPr>
                <w:rFonts w:ascii="Arial" w:hAnsi="Arial" w:cs="Arial"/>
                <w:b/>
                <w:sz w:val="22"/>
                <w:szCs w:val="22"/>
              </w:rPr>
            </w:pPr>
            <w:proofErr w:type="gramStart"/>
            <w:r>
              <w:rPr>
                <w:rFonts w:ascii="Arial" w:hAnsi="Arial" w:cs="Arial"/>
                <w:b/>
                <w:sz w:val="22"/>
                <w:szCs w:val="22"/>
              </w:rPr>
              <w:t>RESOLVED:</w:t>
            </w:r>
            <w:r w:rsidR="00163840">
              <w:rPr>
                <w:rFonts w:ascii="Arial" w:hAnsi="Arial" w:cs="Arial"/>
                <w:b/>
                <w:sz w:val="22"/>
                <w:szCs w:val="22"/>
              </w:rPr>
              <w:t>OBJECT</w:t>
            </w:r>
            <w:proofErr w:type="gramEnd"/>
            <w:r w:rsidR="00163840">
              <w:rPr>
                <w:rFonts w:ascii="Arial" w:hAnsi="Arial" w:cs="Arial"/>
                <w:b/>
                <w:sz w:val="22"/>
                <w:szCs w:val="22"/>
              </w:rPr>
              <w:t>.</w:t>
            </w:r>
          </w:p>
          <w:p w14:paraId="3CD8B455" w14:textId="77777777" w:rsidR="003C63AC" w:rsidRDefault="00163840" w:rsidP="00DA10F7">
            <w:pPr>
              <w:widowControl w:val="0"/>
              <w:tabs>
                <w:tab w:val="left" w:pos="851"/>
              </w:tabs>
              <w:overflowPunct w:val="0"/>
              <w:autoSpaceDE w:val="0"/>
              <w:autoSpaceDN w:val="0"/>
              <w:adjustRightInd w:val="0"/>
              <w:spacing w:line="216" w:lineRule="auto"/>
              <w:rPr>
                <w:rFonts w:ascii="Arial" w:hAnsi="Arial" w:cs="Arial"/>
                <w:b/>
                <w:sz w:val="22"/>
                <w:szCs w:val="22"/>
              </w:rPr>
            </w:pPr>
            <w:r>
              <w:rPr>
                <w:rFonts w:ascii="Arial" w:hAnsi="Arial" w:cs="Arial"/>
                <w:b/>
                <w:sz w:val="22"/>
                <w:szCs w:val="22"/>
              </w:rPr>
              <w:t>Members felt the proposals would lead to overdevelopment of the site</w:t>
            </w:r>
            <w:r w:rsidR="003C63AC">
              <w:rPr>
                <w:rFonts w:ascii="Arial" w:hAnsi="Arial" w:cs="Arial"/>
                <w:b/>
                <w:sz w:val="22"/>
                <w:szCs w:val="22"/>
              </w:rPr>
              <w:t>.  There was insufficient amenity space for the properties (nothing for Plot 7 and very little elsewhere)</w:t>
            </w:r>
          </w:p>
          <w:p w14:paraId="7F323422" w14:textId="6D900ABF" w:rsidR="003C63AC" w:rsidRDefault="003C63AC" w:rsidP="00DA10F7">
            <w:pPr>
              <w:widowControl w:val="0"/>
              <w:tabs>
                <w:tab w:val="left" w:pos="851"/>
              </w:tabs>
              <w:overflowPunct w:val="0"/>
              <w:autoSpaceDE w:val="0"/>
              <w:autoSpaceDN w:val="0"/>
              <w:adjustRightInd w:val="0"/>
              <w:spacing w:line="216" w:lineRule="auto"/>
              <w:rPr>
                <w:rFonts w:ascii="Arial" w:hAnsi="Arial" w:cs="Arial"/>
                <w:b/>
                <w:sz w:val="22"/>
                <w:szCs w:val="22"/>
              </w:rPr>
            </w:pPr>
            <w:r>
              <w:rPr>
                <w:rFonts w:ascii="Arial" w:hAnsi="Arial" w:cs="Arial"/>
                <w:b/>
                <w:sz w:val="22"/>
                <w:szCs w:val="22"/>
              </w:rPr>
              <w:t>Car parking arrangements are unworkable (cars blocking in other cars and manoeuvrability issues in and out of spaces), no visitor parking was provided.</w:t>
            </w:r>
          </w:p>
          <w:p w14:paraId="3B5818E1" w14:textId="4E33D14F" w:rsidR="00B93E2D" w:rsidRDefault="00B93E2D" w:rsidP="00DA10F7">
            <w:pPr>
              <w:widowControl w:val="0"/>
              <w:tabs>
                <w:tab w:val="left" w:pos="851"/>
              </w:tabs>
              <w:overflowPunct w:val="0"/>
              <w:autoSpaceDE w:val="0"/>
              <w:autoSpaceDN w:val="0"/>
              <w:adjustRightInd w:val="0"/>
              <w:spacing w:line="216" w:lineRule="auto"/>
              <w:rPr>
                <w:rFonts w:ascii="Arial" w:hAnsi="Arial" w:cs="Arial"/>
                <w:b/>
                <w:sz w:val="22"/>
                <w:szCs w:val="22"/>
              </w:rPr>
            </w:pPr>
            <w:r>
              <w:rPr>
                <w:rFonts w:ascii="Arial" w:hAnsi="Arial" w:cs="Arial"/>
                <w:b/>
                <w:sz w:val="22"/>
                <w:szCs w:val="22"/>
              </w:rPr>
              <w:t>It was not clear that the width of the access to the new properties would allow for refuse and emergency vehicles.</w:t>
            </w:r>
          </w:p>
          <w:p w14:paraId="0FA0AF05" w14:textId="68A76882" w:rsidR="003C63AC" w:rsidRDefault="003C63AC" w:rsidP="00DA10F7">
            <w:pPr>
              <w:widowControl w:val="0"/>
              <w:tabs>
                <w:tab w:val="left" w:pos="851"/>
              </w:tabs>
              <w:overflowPunct w:val="0"/>
              <w:autoSpaceDE w:val="0"/>
              <w:autoSpaceDN w:val="0"/>
              <w:adjustRightInd w:val="0"/>
              <w:spacing w:line="216" w:lineRule="auto"/>
              <w:rPr>
                <w:rFonts w:ascii="Arial" w:hAnsi="Arial" w:cs="Arial"/>
                <w:b/>
                <w:sz w:val="22"/>
                <w:szCs w:val="22"/>
              </w:rPr>
            </w:pPr>
            <w:r>
              <w:rPr>
                <w:rFonts w:ascii="Arial" w:hAnsi="Arial" w:cs="Arial"/>
                <w:b/>
                <w:sz w:val="22"/>
                <w:szCs w:val="22"/>
              </w:rPr>
              <w:t xml:space="preserve">Members are concerned over proposed access arrangements.  Residents would access onto Sefter Road immediately opposite the Hook Lane junction and </w:t>
            </w:r>
            <w:proofErr w:type="gramStart"/>
            <w:r>
              <w:rPr>
                <w:rFonts w:ascii="Arial" w:hAnsi="Arial" w:cs="Arial"/>
                <w:b/>
                <w:sz w:val="22"/>
                <w:szCs w:val="22"/>
              </w:rPr>
              <w:t>in close proximity to</w:t>
            </w:r>
            <w:proofErr w:type="gramEnd"/>
            <w:r>
              <w:rPr>
                <w:rFonts w:ascii="Arial" w:hAnsi="Arial" w:cs="Arial"/>
                <w:b/>
                <w:sz w:val="22"/>
                <w:szCs w:val="22"/>
              </w:rPr>
              <w:t xml:space="preserve"> other new accesses created for the surrounding new developments.  This was not felt to be safe, particularly for this level of development and potential vehicle movements.</w:t>
            </w:r>
          </w:p>
          <w:p w14:paraId="07C93D91" w14:textId="4F1EEC29" w:rsidR="00DA10F7" w:rsidRPr="00DA10F7" w:rsidRDefault="003C63AC" w:rsidP="00DA10F7">
            <w:pPr>
              <w:widowControl w:val="0"/>
              <w:tabs>
                <w:tab w:val="left" w:pos="851"/>
              </w:tabs>
              <w:overflowPunct w:val="0"/>
              <w:autoSpaceDE w:val="0"/>
              <w:autoSpaceDN w:val="0"/>
              <w:adjustRightInd w:val="0"/>
              <w:spacing w:line="216" w:lineRule="auto"/>
              <w:rPr>
                <w:rFonts w:ascii="Arial" w:hAnsi="Arial" w:cs="Arial"/>
                <w:b/>
                <w:sz w:val="22"/>
                <w:szCs w:val="22"/>
              </w:rPr>
            </w:pPr>
            <w:r>
              <w:rPr>
                <w:rFonts w:ascii="Arial" w:hAnsi="Arial" w:cs="Arial"/>
                <w:b/>
                <w:sz w:val="22"/>
                <w:szCs w:val="22"/>
              </w:rPr>
              <w:lastRenderedPageBreak/>
              <w:t xml:space="preserve">There were concerns around the sustainability of the site.  The information provided regarding bus services is incorrect – 57 and 59 services are exclusively for </w:t>
            </w:r>
            <w:proofErr w:type="spellStart"/>
            <w:r>
              <w:rPr>
                <w:rFonts w:ascii="Arial" w:hAnsi="Arial" w:cs="Arial"/>
                <w:b/>
                <w:sz w:val="22"/>
                <w:szCs w:val="22"/>
              </w:rPr>
              <w:t>Barfoots</w:t>
            </w:r>
            <w:proofErr w:type="spellEnd"/>
            <w:r>
              <w:rPr>
                <w:rFonts w:ascii="Arial" w:hAnsi="Arial" w:cs="Arial"/>
                <w:b/>
                <w:sz w:val="22"/>
                <w:szCs w:val="22"/>
              </w:rPr>
              <w:t xml:space="preserve"> workers.  The 61 service now runs only one way and finishes at 1.15pm.  Accessing the 600 service would mean walking down Sefter Road, an unlit road with no pavement.  </w:t>
            </w:r>
          </w:p>
        </w:tc>
      </w:tr>
      <w:tr w:rsidR="00DA10F7" w:rsidRPr="000C027A" w14:paraId="73F79CC5" w14:textId="77777777" w:rsidTr="00B227CE">
        <w:tc>
          <w:tcPr>
            <w:tcW w:w="1420" w:type="dxa"/>
          </w:tcPr>
          <w:p w14:paraId="24F974F0" w14:textId="77777777" w:rsidR="00DA10F7" w:rsidRPr="000C027A" w:rsidRDefault="00DA10F7" w:rsidP="00DA10F7">
            <w:pPr>
              <w:rPr>
                <w:rFonts w:ascii="Arial" w:hAnsi="Arial" w:cs="Arial"/>
                <w:sz w:val="22"/>
                <w:szCs w:val="22"/>
              </w:rPr>
            </w:pPr>
          </w:p>
        </w:tc>
        <w:tc>
          <w:tcPr>
            <w:tcW w:w="7596" w:type="dxa"/>
          </w:tcPr>
          <w:p w14:paraId="1107D15D" w14:textId="133641D3" w:rsidR="00DA10F7" w:rsidRPr="000C027A" w:rsidRDefault="00DA10F7" w:rsidP="00DA10F7">
            <w:pPr>
              <w:rPr>
                <w:rFonts w:ascii="Arial" w:hAnsi="Arial" w:cs="Arial"/>
                <w:sz w:val="22"/>
                <w:szCs w:val="22"/>
              </w:rPr>
            </w:pPr>
          </w:p>
        </w:tc>
      </w:tr>
      <w:tr w:rsidR="00DA10F7" w:rsidRPr="000C027A" w14:paraId="6DD0B210" w14:textId="77777777" w:rsidTr="00B227CE">
        <w:trPr>
          <w:trHeight w:val="474"/>
        </w:trPr>
        <w:tc>
          <w:tcPr>
            <w:tcW w:w="1420" w:type="dxa"/>
          </w:tcPr>
          <w:p w14:paraId="2AD4F1DC" w14:textId="48B083CC" w:rsidR="00DA10F7" w:rsidRPr="000C027A" w:rsidRDefault="00DA10F7" w:rsidP="00DA10F7">
            <w:pPr>
              <w:rPr>
                <w:rFonts w:ascii="Arial" w:hAnsi="Arial" w:cs="Arial"/>
                <w:b/>
                <w:bCs/>
                <w:sz w:val="22"/>
                <w:szCs w:val="22"/>
              </w:rPr>
            </w:pPr>
            <w:r>
              <w:rPr>
                <w:rFonts w:ascii="Arial" w:hAnsi="Arial" w:cs="Arial"/>
                <w:b/>
                <w:bCs/>
                <w:sz w:val="22"/>
                <w:szCs w:val="22"/>
              </w:rPr>
              <w:t>P/24/53</w:t>
            </w:r>
          </w:p>
        </w:tc>
        <w:tc>
          <w:tcPr>
            <w:tcW w:w="7596" w:type="dxa"/>
          </w:tcPr>
          <w:p w14:paraId="464F5DDD" w14:textId="1FD266E6" w:rsidR="00DA10F7" w:rsidRPr="00641B8C" w:rsidRDefault="00DA10F7" w:rsidP="00DA10F7">
            <w:pPr>
              <w:widowControl w:val="0"/>
              <w:tabs>
                <w:tab w:val="left" w:pos="284"/>
              </w:tabs>
              <w:overflowPunct w:val="0"/>
              <w:autoSpaceDE w:val="0"/>
              <w:autoSpaceDN w:val="0"/>
              <w:adjustRightInd w:val="0"/>
              <w:spacing w:line="287" w:lineRule="atLeast"/>
              <w:rPr>
                <w:rFonts w:ascii="Arial" w:hAnsi="Arial" w:cs="Arial"/>
                <w:b/>
                <w:bCs/>
                <w:sz w:val="22"/>
                <w:szCs w:val="22"/>
              </w:rPr>
            </w:pPr>
            <w:r>
              <w:rPr>
                <w:rFonts w:ascii="Arial" w:hAnsi="Arial" w:cs="Arial"/>
                <w:b/>
                <w:bCs/>
                <w:sz w:val="22"/>
                <w:szCs w:val="22"/>
              </w:rPr>
              <w:t xml:space="preserve">Response to Revisions to National Planning Policy Framework (NPPF) 2024 – to consider whether to respond to the consultation and in what terms </w:t>
            </w:r>
            <w:r w:rsidRPr="00DA10F7">
              <w:rPr>
                <w:rFonts w:ascii="Arial" w:hAnsi="Arial" w:cs="Arial"/>
                <w:i/>
                <w:iCs/>
                <w:sz w:val="22"/>
                <w:szCs w:val="22"/>
              </w:rPr>
              <w:t>(report from the Clerk circulated)</w:t>
            </w:r>
          </w:p>
        </w:tc>
      </w:tr>
      <w:tr w:rsidR="00DA10F7" w:rsidRPr="00656D19" w14:paraId="5193FBA2" w14:textId="77777777" w:rsidTr="00B227CE">
        <w:trPr>
          <w:trHeight w:val="420"/>
        </w:trPr>
        <w:tc>
          <w:tcPr>
            <w:tcW w:w="1420" w:type="dxa"/>
          </w:tcPr>
          <w:p w14:paraId="66D8678A" w14:textId="1BBB0539" w:rsidR="00DA10F7" w:rsidRDefault="00DA10F7" w:rsidP="00DA10F7">
            <w:pPr>
              <w:rPr>
                <w:rFonts w:ascii="Arial" w:hAnsi="Arial" w:cs="Arial"/>
                <w:b/>
                <w:bCs/>
                <w:sz w:val="22"/>
                <w:szCs w:val="22"/>
              </w:rPr>
            </w:pPr>
            <w:bookmarkStart w:id="0" w:name="_Hlk130981001"/>
            <w:bookmarkStart w:id="1" w:name="_Hlk56592804"/>
            <w:bookmarkStart w:id="2" w:name="_Hlk42059846"/>
            <w:bookmarkStart w:id="3" w:name="_Hlk129765846"/>
            <w:r>
              <w:rPr>
                <w:rFonts w:ascii="Arial" w:hAnsi="Arial" w:cs="Arial"/>
                <w:sz w:val="22"/>
                <w:szCs w:val="22"/>
              </w:rPr>
              <w:t>P/24/53.1</w:t>
            </w:r>
          </w:p>
        </w:tc>
        <w:tc>
          <w:tcPr>
            <w:tcW w:w="7596" w:type="dxa"/>
          </w:tcPr>
          <w:p w14:paraId="17090F13" w14:textId="2226688E" w:rsidR="00DA10F7" w:rsidRPr="00656D19" w:rsidRDefault="00B93E2D" w:rsidP="00DA10F7">
            <w:pPr>
              <w:widowControl w:val="0"/>
              <w:tabs>
                <w:tab w:val="left" w:pos="851"/>
              </w:tabs>
              <w:overflowPunct w:val="0"/>
              <w:autoSpaceDE w:val="0"/>
              <w:autoSpaceDN w:val="0"/>
              <w:adjustRightInd w:val="0"/>
              <w:spacing w:line="216" w:lineRule="auto"/>
              <w:rPr>
                <w:rFonts w:ascii="Arial" w:hAnsi="Arial" w:cs="Arial"/>
                <w:color w:val="000000"/>
                <w:sz w:val="22"/>
                <w:szCs w:val="22"/>
              </w:rPr>
            </w:pPr>
            <w:r>
              <w:rPr>
                <w:rFonts w:ascii="Arial" w:hAnsi="Arial" w:cs="Arial"/>
                <w:color w:val="000000"/>
                <w:sz w:val="22"/>
                <w:szCs w:val="22"/>
              </w:rPr>
              <w:t xml:space="preserve">The Committee noted the report.  Members </w:t>
            </w:r>
            <w:proofErr w:type="gramStart"/>
            <w:r>
              <w:rPr>
                <w:rFonts w:ascii="Arial" w:hAnsi="Arial" w:cs="Arial"/>
                <w:color w:val="000000"/>
                <w:sz w:val="22"/>
                <w:szCs w:val="22"/>
              </w:rPr>
              <w:t>were in agreement</w:t>
            </w:r>
            <w:proofErr w:type="gramEnd"/>
            <w:r>
              <w:rPr>
                <w:rFonts w:ascii="Arial" w:hAnsi="Arial" w:cs="Arial"/>
                <w:color w:val="000000"/>
                <w:sz w:val="22"/>
                <w:szCs w:val="22"/>
              </w:rPr>
              <w:t xml:space="preserve"> with ADC’s</w:t>
            </w:r>
            <w:r w:rsidR="00F420C8">
              <w:rPr>
                <w:rFonts w:ascii="Arial" w:hAnsi="Arial" w:cs="Arial"/>
                <w:color w:val="000000"/>
                <w:sz w:val="22"/>
                <w:szCs w:val="22"/>
              </w:rPr>
              <w:t xml:space="preserve"> views and delegated the task of submitting a response to Cllr David Huntley and the Clerk.</w:t>
            </w:r>
          </w:p>
        </w:tc>
      </w:tr>
      <w:tr w:rsidR="00DA10F7" w:rsidRPr="000C027A" w14:paraId="2EDAA4D5" w14:textId="77777777" w:rsidTr="00B227CE">
        <w:tc>
          <w:tcPr>
            <w:tcW w:w="1420" w:type="dxa"/>
          </w:tcPr>
          <w:p w14:paraId="63674946" w14:textId="77777777" w:rsidR="00DA10F7" w:rsidRPr="00BC7EE5" w:rsidRDefault="00DA10F7" w:rsidP="00DA10F7">
            <w:pPr>
              <w:rPr>
                <w:rFonts w:ascii="Arial" w:hAnsi="Arial" w:cs="Arial"/>
                <w:b/>
                <w:bCs/>
                <w:sz w:val="22"/>
                <w:szCs w:val="22"/>
              </w:rPr>
            </w:pPr>
          </w:p>
        </w:tc>
        <w:tc>
          <w:tcPr>
            <w:tcW w:w="7596" w:type="dxa"/>
          </w:tcPr>
          <w:p w14:paraId="0C72E57D" w14:textId="77777777" w:rsidR="00DA10F7" w:rsidRPr="00641B8C" w:rsidRDefault="00DA10F7" w:rsidP="00DA10F7">
            <w:pPr>
              <w:widowControl w:val="0"/>
              <w:tabs>
                <w:tab w:val="left" w:pos="851"/>
              </w:tabs>
              <w:overflowPunct w:val="0"/>
              <w:autoSpaceDE w:val="0"/>
              <w:autoSpaceDN w:val="0"/>
              <w:adjustRightInd w:val="0"/>
              <w:spacing w:line="287" w:lineRule="atLeast"/>
              <w:rPr>
                <w:rFonts w:ascii="Arial" w:hAnsi="Arial" w:cs="Arial"/>
                <w:bCs/>
                <w:sz w:val="22"/>
                <w:szCs w:val="22"/>
              </w:rPr>
            </w:pPr>
          </w:p>
        </w:tc>
      </w:tr>
      <w:bookmarkEnd w:id="0"/>
      <w:bookmarkEnd w:id="1"/>
      <w:bookmarkEnd w:id="2"/>
      <w:bookmarkEnd w:id="3"/>
      <w:tr w:rsidR="00B52D0A" w:rsidRPr="000C027A" w14:paraId="5265A770" w14:textId="77777777" w:rsidTr="00B227CE">
        <w:tc>
          <w:tcPr>
            <w:tcW w:w="1420" w:type="dxa"/>
          </w:tcPr>
          <w:p w14:paraId="11B1FBF2" w14:textId="7E6856DA" w:rsidR="00B52D0A" w:rsidRDefault="00B52D0A" w:rsidP="00B52D0A">
            <w:pPr>
              <w:rPr>
                <w:rFonts w:ascii="Arial" w:hAnsi="Arial" w:cs="Arial"/>
                <w:b/>
                <w:bCs/>
                <w:sz w:val="22"/>
                <w:szCs w:val="22"/>
              </w:rPr>
            </w:pPr>
            <w:r>
              <w:rPr>
                <w:rFonts w:ascii="Arial" w:hAnsi="Arial" w:cs="Arial"/>
                <w:b/>
                <w:bCs/>
                <w:sz w:val="22"/>
                <w:szCs w:val="22"/>
              </w:rPr>
              <w:t>P/24/54</w:t>
            </w:r>
          </w:p>
        </w:tc>
        <w:tc>
          <w:tcPr>
            <w:tcW w:w="7596" w:type="dxa"/>
          </w:tcPr>
          <w:p w14:paraId="741B324D" w14:textId="7F5E25AE" w:rsidR="00B52D0A" w:rsidRPr="00641B8C" w:rsidRDefault="00B52D0A" w:rsidP="00B52D0A">
            <w:pPr>
              <w:widowControl w:val="0"/>
              <w:tabs>
                <w:tab w:val="left" w:pos="851"/>
              </w:tabs>
              <w:overflowPunct w:val="0"/>
              <w:autoSpaceDE w:val="0"/>
              <w:autoSpaceDN w:val="0"/>
              <w:adjustRightInd w:val="0"/>
              <w:spacing w:line="287" w:lineRule="atLeast"/>
              <w:rPr>
                <w:rFonts w:ascii="Arial" w:hAnsi="Arial" w:cs="Arial"/>
                <w:b/>
                <w:bCs/>
                <w:sz w:val="22"/>
                <w:szCs w:val="22"/>
              </w:rPr>
            </w:pPr>
            <w:r>
              <w:rPr>
                <w:rFonts w:ascii="Arial" w:hAnsi="Arial" w:cs="Arial"/>
                <w:b/>
                <w:sz w:val="22"/>
                <w:szCs w:val="22"/>
              </w:rPr>
              <w:t>To note any decisions confirmed by Arun District Council</w:t>
            </w:r>
          </w:p>
        </w:tc>
      </w:tr>
      <w:tr w:rsidR="00B52D0A" w:rsidRPr="000C027A" w14:paraId="419D0FE6" w14:textId="77777777" w:rsidTr="00B227CE">
        <w:tc>
          <w:tcPr>
            <w:tcW w:w="1420" w:type="dxa"/>
          </w:tcPr>
          <w:p w14:paraId="20D54A15" w14:textId="69544C26" w:rsidR="00B52D0A" w:rsidRDefault="00B52D0A" w:rsidP="00B52D0A">
            <w:pPr>
              <w:rPr>
                <w:rFonts w:ascii="Arial" w:hAnsi="Arial" w:cs="Arial"/>
                <w:b/>
                <w:bCs/>
                <w:sz w:val="22"/>
                <w:szCs w:val="22"/>
              </w:rPr>
            </w:pPr>
            <w:r>
              <w:rPr>
                <w:rFonts w:ascii="Arial" w:hAnsi="Arial" w:cs="Arial"/>
                <w:sz w:val="22"/>
                <w:szCs w:val="22"/>
              </w:rPr>
              <w:t>P/24/54.1</w:t>
            </w:r>
          </w:p>
        </w:tc>
        <w:tc>
          <w:tcPr>
            <w:tcW w:w="7596" w:type="dxa"/>
          </w:tcPr>
          <w:p w14:paraId="68BB4636" w14:textId="1D826661" w:rsidR="00B52D0A" w:rsidRDefault="00B52D0A" w:rsidP="00B52D0A">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t>P/69/24/HH – 1 Church Way Pagham PO21 4QW.  Single storey rear extension.  PERMIT</w:t>
            </w:r>
          </w:p>
          <w:p w14:paraId="7C3BCF61" w14:textId="77777777" w:rsidR="00B52D0A" w:rsidRDefault="00B52D0A" w:rsidP="00B52D0A">
            <w:pPr>
              <w:widowControl w:val="0"/>
              <w:tabs>
                <w:tab w:val="left" w:pos="851"/>
              </w:tabs>
              <w:overflowPunct w:val="0"/>
              <w:autoSpaceDE w:val="0"/>
              <w:autoSpaceDN w:val="0"/>
              <w:adjustRightInd w:val="0"/>
              <w:spacing w:line="287" w:lineRule="atLeast"/>
              <w:rPr>
                <w:rFonts w:ascii="Arial" w:hAnsi="Arial" w:cs="Arial"/>
                <w:bCs/>
                <w:sz w:val="22"/>
                <w:szCs w:val="22"/>
              </w:rPr>
            </w:pPr>
          </w:p>
          <w:p w14:paraId="5E2D00DB" w14:textId="3BAD239B" w:rsidR="00B52D0A" w:rsidRDefault="00B52D0A" w:rsidP="00B52D0A">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t>P/48/24/PL – 194-196 Pagham Road Pagham PO21 3QB.  Erection of 1No packaged CO2 gas cooler installed on concrete plinth, 2.7m high and 2m high timber fence with acoustic screening and 2m high open fence with 1no access gate.  This application is in CIL Zone 4 (zero rated) as other development.  REFUSE</w:t>
            </w:r>
          </w:p>
          <w:p w14:paraId="205017C8" w14:textId="77777777" w:rsidR="00B52D0A" w:rsidRDefault="00B52D0A" w:rsidP="00B52D0A">
            <w:pPr>
              <w:widowControl w:val="0"/>
              <w:tabs>
                <w:tab w:val="left" w:pos="851"/>
              </w:tabs>
              <w:overflowPunct w:val="0"/>
              <w:autoSpaceDE w:val="0"/>
              <w:autoSpaceDN w:val="0"/>
              <w:adjustRightInd w:val="0"/>
              <w:spacing w:line="287" w:lineRule="atLeast"/>
              <w:rPr>
                <w:rFonts w:ascii="Arial" w:hAnsi="Arial" w:cs="Arial"/>
                <w:bCs/>
                <w:sz w:val="22"/>
                <w:szCs w:val="22"/>
              </w:rPr>
            </w:pPr>
          </w:p>
          <w:p w14:paraId="3187CBAA" w14:textId="76F38B53" w:rsidR="00B52D0A" w:rsidRPr="00820D2A" w:rsidRDefault="00820D2A" w:rsidP="00B52D0A">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P/66/24/H – The Old Boathouse 68A East Front Road Pagham PO21 4ST.  Single storey front extension, increase roof ridge height and alterations to fenestration.  PERMIT</w:t>
            </w:r>
          </w:p>
        </w:tc>
      </w:tr>
      <w:tr w:rsidR="00B52D0A" w:rsidRPr="000C027A" w14:paraId="5E25D94A" w14:textId="77777777" w:rsidTr="00B227CE">
        <w:tc>
          <w:tcPr>
            <w:tcW w:w="1420" w:type="dxa"/>
          </w:tcPr>
          <w:p w14:paraId="4177CDE9" w14:textId="77777777" w:rsidR="00B52D0A" w:rsidRDefault="00B52D0A" w:rsidP="00B52D0A">
            <w:pPr>
              <w:rPr>
                <w:rFonts w:ascii="Arial" w:hAnsi="Arial" w:cs="Arial"/>
                <w:b/>
                <w:bCs/>
                <w:sz w:val="22"/>
                <w:szCs w:val="22"/>
              </w:rPr>
            </w:pPr>
          </w:p>
        </w:tc>
        <w:tc>
          <w:tcPr>
            <w:tcW w:w="7596" w:type="dxa"/>
          </w:tcPr>
          <w:p w14:paraId="2C2337F1" w14:textId="77777777" w:rsidR="00B52D0A" w:rsidRPr="00641B8C" w:rsidRDefault="00B52D0A" w:rsidP="00B52D0A">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820D2A" w:rsidRPr="000C027A" w14:paraId="5321606A" w14:textId="77777777" w:rsidTr="00B227CE">
        <w:tc>
          <w:tcPr>
            <w:tcW w:w="1420" w:type="dxa"/>
          </w:tcPr>
          <w:p w14:paraId="14F2509B" w14:textId="72C9CE5B" w:rsidR="00820D2A" w:rsidRPr="00BC7EE5" w:rsidRDefault="00820D2A" w:rsidP="00820D2A">
            <w:pPr>
              <w:rPr>
                <w:rFonts w:ascii="Arial" w:hAnsi="Arial" w:cs="Arial"/>
                <w:b/>
                <w:bCs/>
                <w:sz w:val="22"/>
                <w:szCs w:val="22"/>
              </w:rPr>
            </w:pPr>
            <w:r>
              <w:rPr>
                <w:rFonts w:ascii="Arial" w:hAnsi="Arial" w:cs="Arial"/>
                <w:b/>
                <w:bCs/>
                <w:sz w:val="22"/>
                <w:szCs w:val="22"/>
              </w:rPr>
              <w:t>P/24/55</w:t>
            </w:r>
          </w:p>
        </w:tc>
        <w:tc>
          <w:tcPr>
            <w:tcW w:w="7596" w:type="dxa"/>
          </w:tcPr>
          <w:p w14:paraId="2F0AF9E4" w14:textId="6939A600" w:rsidR="00820D2A" w:rsidRPr="00656D19" w:rsidRDefault="00820D2A" w:rsidP="00820D2A">
            <w:pPr>
              <w:widowControl w:val="0"/>
              <w:tabs>
                <w:tab w:val="left" w:pos="851"/>
              </w:tabs>
              <w:overflowPunct w:val="0"/>
              <w:autoSpaceDE w:val="0"/>
              <w:autoSpaceDN w:val="0"/>
              <w:adjustRightInd w:val="0"/>
              <w:spacing w:line="287" w:lineRule="atLeast"/>
              <w:rPr>
                <w:rFonts w:ascii="Arial" w:hAnsi="Arial" w:cs="Arial"/>
                <w:b/>
                <w:sz w:val="22"/>
                <w:szCs w:val="22"/>
              </w:rPr>
            </w:pPr>
            <w:r w:rsidRPr="00656D19">
              <w:rPr>
                <w:rFonts w:ascii="Arial" w:hAnsi="Arial" w:cs="Arial"/>
                <w:b/>
                <w:sz w:val="22"/>
                <w:szCs w:val="22"/>
              </w:rPr>
              <w:t>Enforcement &amp; Arun District Council Planning Committee</w:t>
            </w:r>
          </w:p>
        </w:tc>
      </w:tr>
      <w:tr w:rsidR="00820D2A" w:rsidRPr="000C027A" w14:paraId="115D9F9C" w14:textId="77777777" w:rsidTr="00B227CE">
        <w:tc>
          <w:tcPr>
            <w:tcW w:w="1420" w:type="dxa"/>
          </w:tcPr>
          <w:p w14:paraId="427CB260" w14:textId="5E2A12D7" w:rsidR="00820D2A" w:rsidRPr="00BC7EE5" w:rsidRDefault="00820D2A" w:rsidP="00820D2A">
            <w:pPr>
              <w:rPr>
                <w:rFonts w:ascii="Arial" w:hAnsi="Arial" w:cs="Arial"/>
                <w:b/>
                <w:bCs/>
                <w:sz w:val="22"/>
                <w:szCs w:val="22"/>
              </w:rPr>
            </w:pPr>
            <w:r w:rsidRPr="003534CC">
              <w:rPr>
                <w:rFonts w:ascii="Arial" w:hAnsi="Arial" w:cs="Arial"/>
                <w:sz w:val="22"/>
                <w:szCs w:val="22"/>
              </w:rPr>
              <w:t>P</w:t>
            </w:r>
            <w:r>
              <w:rPr>
                <w:rFonts w:ascii="Arial" w:hAnsi="Arial" w:cs="Arial"/>
                <w:sz w:val="22"/>
                <w:szCs w:val="22"/>
              </w:rPr>
              <w:t>/24/55.1</w:t>
            </w:r>
          </w:p>
        </w:tc>
        <w:tc>
          <w:tcPr>
            <w:tcW w:w="7596" w:type="dxa"/>
          </w:tcPr>
          <w:p w14:paraId="44D3EDFB" w14:textId="258F74D8" w:rsidR="00820D2A" w:rsidRPr="00641B8C" w:rsidRDefault="00820D2A" w:rsidP="00820D2A">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sz w:val="22"/>
                <w:szCs w:val="22"/>
              </w:rPr>
              <w:t>None</w:t>
            </w:r>
          </w:p>
        </w:tc>
      </w:tr>
      <w:tr w:rsidR="00820D2A" w:rsidRPr="000C027A" w14:paraId="288A22E0" w14:textId="77777777" w:rsidTr="00B227CE">
        <w:tc>
          <w:tcPr>
            <w:tcW w:w="1420" w:type="dxa"/>
          </w:tcPr>
          <w:p w14:paraId="08AA6048" w14:textId="77777777" w:rsidR="00820D2A" w:rsidRPr="00BC7EE5" w:rsidRDefault="00820D2A" w:rsidP="00820D2A">
            <w:pPr>
              <w:rPr>
                <w:rFonts w:ascii="Arial" w:hAnsi="Arial" w:cs="Arial"/>
                <w:b/>
                <w:bCs/>
                <w:sz w:val="22"/>
                <w:szCs w:val="22"/>
              </w:rPr>
            </w:pPr>
          </w:p>
        </w:tc>
        <w:tc>
          <w:tcPr>
            <w:tcW w:w="7596" w:type="dxa"/>
          </w:tcPr>
          <w:p w14:paraId="0B3C6F65" w14:textId="77777777" w:rsidR="00820D2A" w:rsidRPr="00641B8C" w:rsidRDefault="00820D2A" w:rsidP="00820D2A">
            <w:pPr>
              <w:widowControl w:val="0"/>
              <w:tabs>
                <w:tab w:val="left" w:pos="851"/>
              </w:tabs>
              <w:overflowPunct w:val="0"/>
              <w:autoSpaceDE w:val="0"/>
              <w:autoSpaceDN w:val="0"/>
              <w:adjustRightInd w:val="0"/>
              <w:spacing w:line="287" w:lineRule="atLeast"/>
              <w:rPr>
                <w:rFonts w:ascii="Arial" w:hAnsi="Arial" w:cs="Arial"/>
                <w:bCs/>
                <w:sz w:val="22"/>
                <w:szCs w:val="22"/>
              </w:rPr>
            </w:pPr>
          </w:p>
        </w:tc>
      </w:tr>
      <w:tr w:rsidR="00820D2A" w:rsidRPr="000C027A" w14:paraId="6E705068" w14:textId="77777777" w:rsidTr="00B227CE">
        <w:tc>
          <w:tcPr>
            <w:tcW w:w="1420" w:type="dxa"/>
          </w:tcPr>
          <w:p w14:paraId="5668B328" w14:textId="7D721A96" w:rsidR="00820D2A" w:rsidRPr="00BC7EE5" w:rsidRDefault="00820D2A" w:rsidP="00820D2A">
            <w:pPr>
              <w:rPr>
                <w:rFonts w:ascii="Arial" w:hAnsi="Arial" w:cs="Arial"/>
                <w:b/>
                <w:bCs/>
                <w:sz w:val="22"/>
                <w:szCs w:val="22"/>
              </w:rPr>
            </w:pPr>
            <w:r w:rsidRPr="00B94DD2">
              <w:rPr>
                <w:rFonts w:ascii="Arial" w:hAnsi="Arial" w:cs="Arial"/>
                <w:b/>
                <w:bCs/>
                <w:sz w:val="22"/>
                <w:szCs w:val="22"/>
              </w:rPr>
              <w:t>P</w:t>
            </w:r>
            <w:r>
              <w:rPr>
                <w:rFonts w:ascii="Arial" w:hAnsi="Arial" w:cs="Arial"/>
                <w:b/>
                <w:bCs/>
                <w:sz w:val="22"/>
                <w:szCs w:val="22"/>
              </w:rPr>
              <w:t>/24/56</w:t>
            </w:r>
          </w:p>
        </w:tc>
        <w:tc>
          <w:tcPr>
            <w:tcW w:w="7596" w:type="dxa"/>
          </w:tcPr>
          <w:p w14:paraId="09ADDFD3" w14:textId="7501E629" w:rsidR="00820D2A" w:rsidRPr="00656D19" w:rsidRDefault="00820D2A" w:rsidP="00820D2A">
            <w:pPr>
              <w:rPr>
                <w:rFonts w:ascii="Arial" w:hAnsi="Arial" w:cs="Arial"/>
                <w:b/>
                <w:sz w:val="22"/>
                <w:szCs w:val="22"/>
              </w:rPr>
            </w:pPr>
            <w:r w:rsidRPr="003534CC">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820D2A" w:rsidRPr="000C027A" w14:paraId="274ED058" w14:textId="77777777" w:rsidTr="00B227CE">
        <w:tc>
          <w:tcPr>
            <w:tcW w:w="1420" w:type="dxa"/>
          </w:tcPr>
          <w:p w14:paraId="65C98CCE" w14:textId="692FA5BB" w:rsidR="00820D2A" w:rsidRPr="00BC7EE5" w:rsidRDefault="00820D2A" w:rsidP="00820D2A">
            <w:pPr>
              <w:rPr>
                <w:rFonts w:ascii="Arial" w:hAnsi="Arial" w:cs="Arial"/>
                <w:b/>
                <w:bCs/>
                <w:sz w:val="22"/>
                <w:szCs w:val="22"/>
              </w:rPr>
            </w:pPr>
            <w:r w:rsidRPr="00EF3A87">
              <w:rPr>
                <w:rFonts w:ascii="Arial" w:hAnsi="Arial" w:cs="Arial"/>
                <w:sz w:val="22"/>
                <w:szCs w:val="22"/>
              </w:rPr>
              <w:t>P/2</w:t>
            </w:r>
            <w:r>
              <w:rPr>
                <w:rFonts w:ascii="Arial" w:hAnsi="Arial" w:cs="Arial"/>
                <w:sz w:val="22"/>
                <w:szCs w:val="22"/>
              </w:rPr>
              <w:t>4/56</w:t>
            </w:r>
            <w:r w:rsidRPr="00EF3A87">
              <w:rPr>
                <w:rFonts w:ascii="Arial" w:hAnsi="Arial" w:cs="Arial"/>
                <w:sz w:val="22"/>
                <w:szCs w:val="22"/>
              </w:rPr>
              <w:t>.1</w:t>
            </w:r>
          </w:p>
        </w:tc>
        <w:tc>
          <w:tcPr>
            <w:tcW w:w="7596" w:type="dxa"/>
          </w:tcPr>
          <w:p w14:paraId="1C6706CA" w14:textId="77777777" w:rsidR="00820D2A" w:rsidRDefault="00820D2A" w:rsidP="00820D2A">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P/64/24/DOC – Approval of details reserved by condition imposed under reference P/140/16/OUT relating to conditions 9 – arboricultural method statement and tree protection plan, 24 – energy conservation and </w:t>
            </w:r>
            <w:proofErr w:type="gramStart"/>
            <w:r>
              <w:rPr>
                <w:rFonts w:ascii="Arial" w:hAnsi="Arial" w:cs="Arial"/>
                <w:sz w:val="22"/>
                <w:szCs w:val="22"/>
              </w:rPr>
              <w:t>on site</w:t>
            </w:r>
            <w:proofErr w:type="gramEnd"/>
            <w:r>
              <w:rPr>
                <w:rFonts w:ascii="Arial" w:hAnsi="Arial" w:cs="Arial"/>
                <w:sz w:val="22"/>
                <w:szCs w:val="22"/>
              </w:rPr>
              <w:t xml:space="preserve"> energy renewable devices, 25 – broadband provision and 28 – badger survey.</w:t>
            </w:r>
          </w:p>
          <w:p w14:paraId="73B0C665" w14:textId="77777777" w:rsidR="00820D2A" w:rsidRDefault="00820D2A" w:rsidP="00820D2A">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PERMIT except condition 9 – inadequate fencing around root protection areas and no tree protection plan for the allotment area.</w:t>
            </w:r>
          </w:p>
          <w:p w14:paraId="310B8E5B" w14:textId="77777777" w:rsidR="00820D2A" w:rsidRDefault="00820D2A" w:rsidP="00820D2A">
            <w:pPr>
              <w:widowControl w:val="0"/>
              <w:tabs>
                <w:tab w:val="left" w:pos="851"/>
              </w:tabs>
              <w:overflowPunct w:val="0"/>
              <w:autoSpaceDE w:val="0"/>
              <w:autoSpaceDN w:val="0"/>
              <w:adjustRightInd w:val="0"/>
              <w:spacing w:line="287" w:lineRule="atLeast"/>
              <w:rPr>
                <w:rFonts w:ascii="Arial" w:hAnsi="Arial" w:cs="Arial"/>
                <w:sz w:val="22"/>
                <w:szCs w:val="22"/>
              </w:rPr>
            </w:pPr>
          </w:p>
          <w:p w14:paraId="002BB1C0" w14:textId="157E3F09" w:rsidR="00820D2A" w:rsidRPr="0052687B" w:rsidRDefault="00820D2A" w:rsidP="00820D2A">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P/8</w:t>
            </w:r>
            <w:r w:rsidR="0005395A">
              <w:rPr>
                <w:rFonts w:ascii="Arial" w:hAnsi="Arial" w:cs="Arial"/>
                <w:sz w:val="22"/>
                <w:szCs w:val="22"/>
              </w:rPr>
              <w:t xml:space="preserve">5/24/DOC – </w:t>
            </w:r>
            <w:r w:rsidR="002D0F5F" w:rsidRPr="002D0F5F">
              <w:rPr>
                <w:rFonts w:ascii="Arial" w:hAnsi="Arial" w:cs="Arial"/>
                <w:sz w:val="22"/>
                <w:szCs w:val="22"/>
              </w:rPr>
              <w:t>Approval of details reserved by condition imposed under reference P/149/23/S73 relating to condition 9 - surface water drainage schemes.</w:t>
            </w:r>
            <w:r w:rsidR="002D0F5F">
              <w:rPr>
                <w:rFonts w:ascii="Arial" w:hAnsi="Arial" w:cs="Arial"/>
                <w:sz w:val="22"/>
                <w:szCs w:val="22"/>
              </w:rPr>
              <w:t xml:space="preserve"> – this relates to the care home part of P/30/19/OUT</w:t>
            </w:r>
          </w:p>
        </w:tc>
      </w:tr>
      <w:tr w:rsidR="00820D2A" w:rsidRPr="000C027A" w14:paraId="4993BC40" w14:textId="77777777" w:rsidTr="00B227CE">
        <w:tc>
          <w:tcPr>
            <w:tcW w:w="1420" w:type="dxa"/>
          </w:tcPr>
          <w:p w14:paraId="54C90964" w14:textId="2A8E1305" w:rsidR="00820D2A" w:rsidRPr="00BC7EE5" w:rsidRDefault="00820D2A" w:rsidP="00820D2A">
            <w:pPr>
              <w:rPr>
                <w:rFonts w:ascii="Arial" w:hAnsi="Arial" w:cs="Arial"/>
                <w:b/>
                <w:bCs/>
                <w:sz w:val="22"/>
                <w:szCs w:val="22"/>
              </w:rPr>
            </w:pPr>
          </w:p>
        </w:tc>
        <w:tc>
          <w:tcPr>
            <w:tcW w:w="7596" w:type="dxa"/>
          </w:tcPr>
          <w:p w14:paraId="3F7A1566" w14:textId="0257BFCD" w:rsidR="00820D2A" w:rsidRPr="00641B8C" w:rsidRDefault="00820D2A" w:rsidP="00820D2A">
            <w:pPr>
              <w:widowControl w:val="0"/>
              <w:tabs>
                <w:tab w:val="left" w:pos="851"/>
              </w:tabs>
              <w:overflowPunct w:val="0"/>
              <w:autoSpaceDE w:val="0"/>
              <w:autoSpaceDN w:val="0"/>
              <w:adjustRightInd w:val="0"/>
              <w:spacing w:line="287" w:lineRule="atLeast"/>
              <w:rPr>
                <w:rFonts w:ascii="Arial" w:hAnsi="Arial" w:cs="Arial"/>
                <w:bCs/>
                <w:sz w:val="22"/>
                <w:szCs w:val="22"/>
              </w:rPr>
            </w:pPr>
          </w:p>
        </w:tc>
      </w:tr>
      <w:tr w:rsidR="00820D2A" w:rsidRPr="000C027A" w14:paraId="48347BCF" w14:textId="77777777" w:rsidTr="00B227CE">
        <w:tc>
          <w:tcPr>
            <w:tcW w:w="1420" w:type="dxa"/>
          </w:tcPr>
          <w:p w14:paraId="6A617C82" w14:textId="3016D73E" w:rsidR="00820D2A" w:rsidRPr="003534CC" w:rsidRDefault="00820D2A" w:rsidP="00820D2A">
            <w:pPr>
              <w:rPr>
                <w:rFonts w:ascii="Arial" w:hAnsi="Arial" w:cs="Arial"/>
                <w:sz w:val="22"/>
                <w:szCs w:val="22"/>
              </w:rPr>
            </w:pPr>
          </w:p>
        </w:tc>
        <w:tc>
          <w:tcPr>
            <w:tcW w:w="7596" w:type="dxa"/>
          </w:tcPr>
          <w:p w14:paraId="38F2730D" w14:textId="13AC910E" w:rsidR="00820D2A" w:rsidRPr="00F51317" w:rsidRDefault="00820D2A" w:rsidP="00820D2A">
            <w:pPr>
              <w:widowControl w:val="0"/>
              <w:tabs>
                <w:tab w:val="left" w:pos="851"/>
              </w:tabs>
              <w:overflowPunct w:val="0"/>
              <w:autoSpaceDE w:val="0"/>
              <w:autoSpaceDN w:val="0"/>
              <w:adjustRightInd w:val="0"/>
              <w:spacing w:line="287" w:lineRule="atLeast"/>
              <w:rPr>
                <w:rFonts w:ascii="Arial" w:hAnsi="Arial" w:cs="Arial"/>
                <w:b/>
                <w:bCs/>
                <w:sz w:val="22"/>
                <w:szCs w:val="22"/>
              </w:rPr>
            </w:pPr>
            <w:r w:rsidRPr="00F51317">
              <w:rPr>
                <w:rFonts w:ascii="Arial" w:hAnsi="Arial" w:cs="Arial"/>
                <w:b/>
                <w:bCs/>
                <w:sz w:val="22"/>
                <w:szCs w:val="22"/>
              </w:rPr>
              <w:t>Date of next meeting</w:t>
            </w:r>
          </w:p>
        </w:tc>
      </w:tr>
      <w:tr w:rsidR="00820D2A" w:rsidRPr="000C027A" w14:paraId="1CAD4D23" w14:textId="77777777" w:rsidTr="00B227CE">
        <w:tc>
          <w:tcPr>
            <w:tcW w:w="1420" w:type="dxa"/>
          </w:tcPr>
          <w:p w14:paraId="207E95FC" w14:textId="774C206A" w:rsidR="00820D2A" w:rsidRPr="003534CC" w:rsidRDefault="00820D2A" w:rsidP="00820D2A">
            <w:pPr>
              <w:rPr>
                <w:rFonts w:ascii="Arial" w:hAnsi="Arial" w:cs="Arial"/>
                <w:sz w:val="22"/>
                <w:szCs w:val="22"/>
              </w:rPr>
            </w:pPr>
          </w:p>
        </w:tc>
        <w:tc>
          <w:tcPr>
            <w:tcW w:w="7596" w:type="dxa"/>
          </w:tcPr>
          <w:p w14:paraId="334C9999" w14:textId="6B49492F" w:rsidR="00820D2A" w:rsidRPr="00641B8C" w:rsidRDefault="002D0F5F" w:rsidP="00820D2A">
            <w:pPr>
              <w:widowControl w:val="0"/>
              <w:tabs>
                <w:tab w:val="left" w:pos="851"/>
              </w:tabs>
              <w:overflowPunct w:val="0"/>
              <w:autoSpaceDE w:val="0"/>
              <w:autoSpaceDN w:val="0"/>
              <w:adjustRightInd w:val="0"/>
              <w:spacing w:line="287" w:lineRule="atLeast"/>
              <w:rPr>
                <w:rFonts w:ascii="Arial" w:hAnsi="Arial" w:cs="Arial"/>
                <w:sz w:val="22"/>
                <w:szCs w:val="22"/>
              </w:rPr>
            </w:pPr>
            <w:r w:rsidRPr="002D0F5F">
              <w:rPr>
                <w:rFonts w:ascii="Arial" w:hAnsi="Arial" w:cs="Arial"/>
                <w:sz w:val="22"/>
                <w:szCs w:val="22"/>
              </w:rPr>
              <w:t>24</w:t>
            </w:r>
            <w:r w:rsidR="00820D2A" w:rsidRPr="00D711BD">
              <w:rPr>
                <w:rFonts w:ascii="Arial" w:hAnsi="Arial" w:cs="Arial"/>
                <w:sz w:val="22"/>
                <w:szCs w:val="22"/>
                <w:vertAlign w:val="superscript"/>
              </w:rPr>
              <w:t>TH</w:t>
            </w:r>
            <w:r w:rsidR="00820D2A">
              <w:rPr>
                <w:rFonts w:ascii="Arial" w:hAnsi="Arial" w:cs="Arial"/>
                <w:sz w:val="22"/>
                <w:szCs w:val="22"/>
              </w:rPr>
              <w:t xml:space="preserve"> September 2024</w:t>
            </w:r>
          </w:p>
        </w:tc>
      </w:tr>
      <w:tr w:rsidR="00820D2A" w:rsidRPr="000C027A" w14:paraId="68EE6072" w14:textId="77777777" w:rsidTr="00B227CE">
        <w:tc>
          <w:tcPr>
            <w:tcW w:w="1420" w:type="dxa"/>
          </w:tcPr>
          <w:p w14:paraId="5C4A905E" w14:textId="77777777" w:rsidR="00820D2A" w:rsidRPr="003534CC" w:rsidRDefault="00820D2A" w:rsidP="00820D2A">
            <w:pPr>
              <w:rPr>
                <w:rFonts w:ascii="Arial" w:hAnsi="Arial" w:cs="Arial"/>
                <w:sz w:val="22"/>
                <w:szCs w:val="22"/>
              </w:rPr>
            </w:pPr>
          </w:p>
        </w:tc>
        <w:tc>
          <w:tcPr>
            <w:tcW w:w="7596" w:type="dxa"/>
          </w:tcPr>
          <w:p w14:paraId="33915172" w14:textId="77777777" w:rsidR="00820D2A" w:rsidRDefault="00820D2A" w:rsidP="00820D2A">
            <w:pPr>
              <w:widowControl w:val="0"/>
              <w:tabs>
                <w:tab w:val="left" w:pos="851"/>
              </w:tabs>
              <w:overflowPunct w:val="0"/>
              <w:autoSpaceDE w:val="0"/>
              <w:autoSpaceDN w:val="0"/>
              <w:adjustRightInd w:val="0"/>
              <w:spacing w:line="287" w:lineRule="atLeast"/>
              <w:rPr>
                <w:rFonts w:ascii="Arial" w:hAnsi="Arial" w:cs="Arial"/>
                <w:b/>
                <w:bCs/>
                <w:sz w:val="22"/>
                <w:szCs w:val="22"/>
              </w:rPr>
            </w:pPr>
          </w:p>
        </w:tc>
      </w:tr>
    </w:tbl>
    <w:p w14:paraId="1573F0CF" w14:textId="5F248410" w:rsidR="000C027A" w:rsidRDefault="000C027A">
      <w:pPr>
        <w:rPr>
          <w:rFonts w:ascii="Arial" w:hAnsi="Arial" w:cs="Arial"/>
          <w:sz w:val="22"/>
          <w:szCs w:val="22"/>
        </w:rPr>
      </w:pPr>
    </w:p>
    <w:p w14:paraId="52EC03ED" w14:textId="77777777" w:rsidR="00235DF8" w:rsidRDefault="00235DF8" w:rsidP="004D6030">
      <w:pPr>
        <w:rPr>
          <w:rFonts w:ascii="Arial" w:hAnsi="Arial" w:cs="Arial"/>
          <w:sz w:val="22"/>
          <w:szCs w:val="22"/>
        </w:rPr>
      </w:pPr>
    </w:p>
    <w:p w14:paraId="238842B8" w14:textId="63583BFD" w:rsidR="00424680" w:rsidRDefault="00811D93" w:rsidP="00347C1B">
      <w:pPr>
        <w:rPr>
          <w:rFonts w:ascii="Arial" w:hAnsi="Arial" w:cs="Arial"/>
          <w:sz w:val="22"/>
          <w:szCs w:val="22"/>
        </w:rPr>
      </w:pPr>
      <w:r>
        <w:rPr>
          <w:rFonts w:ascii="Arial" w:hAnsi="Arial" w:cs="Arial"/>
          <w:sz w:val="22"/>
          <w:szCs w:val="22"/>
        </w:rPr>
        <w:t>Signed:   ……………………….</w:t>
      </w:r>
      <w:r w:rsidR="00A47763">
        <w:rPr>
          <w:rFonts w:ascii="Arial" w:hAnsi="Arial" w:cs="Arial"/>
          <w:sz w:val="22"/>
          <w:szCs w:val="22"/>
        </w:rPr>
        <w:t xml:space="preserve">    C</w:t>
      </w:r>
      <w:r>
        <w:rPr>
          <w:rFonts w:ascii="Arial" w:hAnsi="Arial" w:cs="Arial"/>
          <w:sz w:val="22"/>
          <w:szCs w:val="22"/>
        </w:rPr>
        <w:t>hairman</w:t>
      </w:r>
      <w:r w:rsidR="00A47763">
        <w:rPr>
          <w:rFonts w:ascii="Arial" w:hAnsi="Arial" w:cs="Arial"/>
          <w:sz w:val="22"/>
          <w:szCs w:val="22"/>
        </w:rPr>
        <w:t xml:space="preserve">                              </w:t>
      </w:r>
      <w:r>
        <w:rPr>
          <w:rFonts w:ascii="Arial" w:hAnsi="Arial" w:cs="Arial"/>
          <w:sz w:val="22"/>
          <w:szCs w:val="22"/>
        </w:rPr>
        <w:t>Date:  ………………………</w:t>
      </w:r>
      <w:proofErr w:type="gramStart"/>
      <w:r>
        <w:rPr>
          <w:rFonts w:ascii="Arial" w:hAnsi="Arial" w:cs="Arial"/>
          <w:sz w:val="22"/>
          <w:szCs w:val="22"/>
        </w:rPr>
        <w:t>…..</w:t>
      </w:r>
      <w:proofErr w:type="gramEnd"/>
    </w:p>
    <w:p w14:paraId="3AC701D6" w14:textId="504D8D5E" w:rsidR="007E441E" w:rsidRPr="00424680" w:rsidRDefault="007E441E" w:rsidP="00347C1B">
      <w:pPr>
        <w:rPr>
          <w:rFonts w:ascii="Arial" w:hAnsi="Arial" w:cs="Arial"/>
          <w:bCs/>
          <w:sz w:val="22"/>
          <w:szCs w:val="22"/>
        </w:rPr>
      </w:pPr>
    </w:p>
    <w:sectPr w:rsidR="007E441E" w:rsidRPr="00424680"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0"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1"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2"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0"/>
  </w:num>
  <w:num w:numId="2" w16cid:durableId="484974158">
    <w:abstractNumId w:val="2"/>
  </w:num>
  <w:num w:numId="3" w16cid:durableId="150685113">
    <w:abstractNumId w:val="3"/>
  </w:num>
  <w:num w:numId="4" w16cid:durableId="1521315999">
    <w:abstractNumId w:val="9"/>
  </w:num>
  <w:num w:numId="5" w16cid:durableId="848638882">
    <w:abstractNumId w:val="1"/>
  </w:num>
  <w:num w:numId="6" w16cid:durableId="1415517031">
    <w:abstractNumId w:val="5"/>
  </w:num>
  <w:num w:numId="7" w16cid:durableId="2022200881">
    <w:abstractNumId w:val="8"/>
  </w:num>
  <w:num w:numId="8" w16cid:durableId="252905784">
    <w:abstractNumId w:val="4"/>
  </w:num>
  <w:num w:numId="9" w16cid:durableId="626862027">
    <w:abstractNumId w:val="13"/>
  </w:num>
  <w:num w:numId="10" w16cid:durableId="44647916">
    <w:abstractNumId w:val="12"/>
  </w:num>
  <w:num w:numId="11" w16cid:durableId="857232132">
    <w:abstractNumId w:val="14"/>
  </w:num>
  <w:num w:numId="12" w16cid:durableId="1325158531">
    <w:abstractNumId w:val="15"/>
  </w:num>
  <w:num w:numId="13" w16cid:durableId="1381856260">
    <w:abstractNumId w:val="7"/>
  </w:num>
  <w:num w:numId="14" w16cid:durableId="498227912">
    <w:abstractNumId w:val="0"/>
  </w:num>
  <w:num w:numId="15" w16cid:durableId="1282612096">
    <w:abstractNumId w:val="11"/>
  </w:num>
  <w:num w:numId="16" w16cid:durableId="933826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6A7"/>
    <w:rsid w:val="00022017"/>
    <w:rsid w:val="00032B64"/>
    <w:rsid w:val="00037049"/>
    <w:rsid w:val="000372E9"/>
    <w:rsid w:val="00051520"/>
    <w:rsid w:val="0005395A"/>
    <w:rsid w:val="00064E9E"/>
    <w:rsid w:val="00071839"/>
    <w:rsid w:val="00083647"/>
    <w:rsid w:val="00090587"/>
    <w:rsid w:val="000A33A0"/>
    <w:rsid w:val="000A7A5A"/>
    <w:rsid w:val="000A7C24"/>
    <w:rsid w:val="000A7DE1"/>
    <w:rsid w:val="000B1309"/>
    <w:rsid w:val="000B2851"/>
    <w:rsid w:val="000B6755"/>
    <w:rsid w:val="000C027A"/>
    <w:rsid w:val="000C7AD6"/>
    <w:rsid w:val="000D5DF0"/>
    <w:rsid w:val="000D6758"/>
    <w:rsid w:val="000E25E0"/>
    <w:rsid w:val="000E343E"/>
    <w:rsid w:val="000E5ED6"/>
    <w:rsid w:val="00120B1F"/>
    <w:rsid w:val="00124E67"/>
    <w:rsid w:val="0012564B"/>
    <w:rsid w:val="00153513"/>
    <w:rsid w:val="00153B81"/>
    <w:rsid w:val="00154F19"/>
    <w:rsid w:val="001618FC"/>
    <w:rsid w:val="00163840"/>
    <w:rsid w:val="0016432A"/>
    <w:rsid w:val="00173081"/>
    <w:rsid w:val="0018320C"/>
    <w:rsid w:val="00184C76"/>
    <w:rsid w:val="00190D52"/>
    <w:rsid w:val="001910A2"/>
    <w:rsid w:val="0019413D"/>
    <w:rsid w:val="00197F9C"/>
    <w:rsid w:val="001A2311"/>
    <w:rsid w:val="001A2CC6"/>
    <w:rsid w:val="001A408B"/>
    <w:rsid w:val="001A488B"/>
    <w:rsid w:val="001A75C8"/>
    <w:rsid w:val="001C78A8"/>
    <w:rsid w:val="001C795E"/>
    <w:rsid w:val="001D0733"/>
    <w:rsid w:val="001E30EF"/>
    <w:rsid w:val="001E5794"/>
    <w:rsid w:val="001F2E6F"/>
    <w:rsid w:val="002019CF"/>
    <w:rsid w:val="00203D67"/>
    <w:rsid w:val="00217593"/>
    <w:rsid w:val="00217E67"/>
    <w:rsid w:val="00220CA6"/>
    <w:rsid w:val="002229C1"/>
    <w:rsid w:val="00223B3F"/>
    <w:rsid w:val="00225BAB"/>
    <w:rsid w:val="00235398"/>
    <w:rsid w:val="00235DF8"/>
    <w:rsid w:val="002377D9"/>
    <w:rsid w:val="0024558A"/>
    <w:rsid w:val="0024709C"/>
    <w:rsid w:val="00247C23"/>
    <w:rsid w:val="0026371A"/>
    <w:rsid w:val="00270487"/>
    <w:rsid w:val="00273A2D"/>
    <w:rsid w:val="002811F9"/>
    <w:rsid w:val="00284146"/>
    <w:rsid w:val="00284985"/>
    <w:rsid w:val="002A178D"/>
    <w:rsid w:val="002A5D0F"/>
    <w:rsid w:val="002C1AF6"/>
    <w:rsid w:val="002C5317"/>
    <w:rsid w:val="002D0F5F"/>
    <w:rsid w:val="002D0F8B"/>
    <w:rsid w:val="002D4797"/>
    <w:rsid w:val="002D64A8"/>
    <w:rsid w:val="002E06DD"/>
    <w:rsid w:val="002E253B"/>
    <w:rsid w:val="002E65D7"/>
    <w:rsid w:val="002F0207"/>
    <w:rsid w:val="002F071D"/>
    <w:rsid w:val="00305A7D"/>
    <w:rsid w:val="00306122"/>
    <w:rsid w:val="00311973"/>
    <w:rsid w:val="00314DE2"/>
    <w:rsid w:val="00321FDD"/>
    <w:rsid w:val="003315C8"/>
    <w:rsid w:val="00332295"/>
    <w:rsid w:val="003359E6"/>
    <w:rsid w:val="00347C1B"/>
    <w:rsid w:val="003534CC"/>
    <w:rsid w:val="00356BF0"/>
    <w:rsid w:val="00357E0D"/>
    <w:rsid w:val="00365777"/>
    <w:rsid w:val="00367DCF"/>
    <w:rsid w:val="00370715"/>
    <w:rsid w:val="00370D6F"/>
    <w:rsid w:val="0038121C"/>
    <w:rsid w:val="003920C6"/>
    <w:rsid w:val="003A36E8"/>
    <w:rsid w:val="003B29B0"/>
    <w:rsid w:val="003B68C3"/>
    <w:rsid w:val="003C0680"/>
    <w:rsid w:val="003C20D5"/>
    <w:rsid w:val="003C63AC"/>
    <w:rsid w:val="003E1499"/>
    <w:rsid w:val="003E3655"/>
    <w:rsid w:val="003F3248"/>
    <w:rsid w:val="003F52A8"/>
    <w:rsid w:val="003F751F"/>
    <w:rsid w:val="00413D59"/>
    <w:rsid w:val="00424680"/>
    <w:rsid w:val="00436F66"/>
    <w:rsid w:val="00443D50"/>
    <w:rsid w:val="00444C8D"/>
    <w:rsid w:val="004467AB"/>
    <w:rsid w:val="00446AFA"/>
    <w:rsid w:val="0045162C"/>
    <w:rsid w:val="0046482F"/>
    <w:rsid w:val="00467D11"/>
    <w:rsid w:val="00491B76"/>
    <w:rsid w:val="004927FB"/>
    <w:rsid w:val="00492CF2"/>
    <w:rsid w:val="004A58C8"/>
    <w:rsid w:val="004A6D38"/>
    <w:rsid w:val="004B1982"/>
    <w:rsid w:val="004C1393"/>
    <w:rsid w:val="004C53DB"/>
    <w:rsid w:val="004C6586"/>
    <w:rsid w:val="004D5180"/>
    <w:rsid w:val="004D53D6"/>
    <w:rsid w:val="004D6030"/>
    <w:rsid w:val="004F4B22"/>
    <w:rsid w:val="004F6F08"/>
    <w:rsid w:val="00502756"/>
    <w:rsid w:val="00503299"/>
    <w:rsid w:val="005036D4"/>
    <w:rsid w:val="005073F5"/>
    <w:rsid w:val="00514C60"/>
    <w:rsid w:val="00520E5A"/>
    <w:rsid w:val="005220EC"/>
    <w:rsid w:val="0052687B"/>
    <w:rsid w:val="00531040"/>
    <w:rsid w:val="0054291B"/>
    <w:rsid w:val="00543A1F"/>
    <w:rsid w:val="005523C5"/>
    <w:rsid w:val="00555132"/>
    <w:rsid w:val="00565239"/>
    <w:rsid w:val="00565ACA"/>
    <w:rsid w:val="005859BA"/>
    <w:rsid w:val="00585BA9"/>
    <w:rsid w:val="0059259B"/>
    <w:rsid w:val="005A139D"/>
    <w:rsid w:val="005A29EB"/>
    <w:rsid w:val="005A4227"/>
    <w:rsid w:val="005B2448"/>
    <w:rsid w:val="005E0741"/>
    <w:rsid w:val="005E7A99"/>
    <w:rsid w:val="00602277"/>
    <w:rsid w:val="0060353B"/>
    <w:rsid w:val="006139D7"/>
    <w:rsid w:val="00616B21"/>
    <w:rsid w:val="00641B8C"/>
    <w:rsid w:val="00641D51"/>
    <w:rsid w:val="00646320"/>
    <w:rsid w:val="00656D19"/>
    <w:rsid w:val="00660A52"/>
    <w:rsid w:val="00662E9D"/>
    <w:rsid w:val="00663A30"/>
    <w:rsid w:val="0067115E"/>
    <w:rsid w:val="00672DEB"/>
    <w:rsid w:val="00673F9B"/>
    <w:rsid w:val="0068395B"/>
    <w:rsid w:val="00683A50"/>
    <w:rsid w:val="00686241"/>
    <w:rsid w:val="00687B5C"/>
    <w:rsid w:val="00692C2C"/>
    <w:rsid w:val="00696636"/>
    <w:rsid w:val="006B306E"/>
    <w:rsid w:val="006B5DDB"/>
    <w:rsid w:val="006C31FD"/>
    <w:rsid w:val="006D78C8"/>
    <w:rsid w:val="006F2B32"/>
    <w:rsid w:val="00701E3A"/>
    <w:rsid w:val="007023A2"/>
    <w:rsid w:val="00713673"/>
    <w:rsid w:val="00715F10"/>
    <w:rsid w:val="00722CA0"/>
    <w:rsid w:val="0073061B"/>
    <w:rsid w:val="0074001E"/>
    <w:rsid w:val="007656BD"/>
    <w:rsid w:val="00777D7A"/>
    <w:rsid w:val="00792EBF"/>
    <w:rsid w:val="007A1D35"/>
    <w:rsid w:val="007A2447"/>
    <w:rsid w:val="007A3668"/>
    <w:rsid w:val="007B0730"/>
    <w:rsid w:val="007B44A3"/>
    <w:rsid w:val="007B5A3C"/>
    <w:rsid w:val="007C4DF6"/>
    <w:rsid w:val="007E2B0C"/>
    <w:rsid w:val="007E441E"/>
    <w:rsid w:val="007F69B7"/>
    <w:rsid w:val="007F7488"/>
    <w:rsid w:val="007F758A"/>
    <w:rsid w:val="0080745B"/>
    <w:rsid w:val="0081123D"/>
    <w:rsid w:val="00811D93"/>
    <w:rsid w:val="008166AD"/>
    <w:rsid w:val="00820D2A"/>
    <w:rsid w:val="00833F0C"/>
    <w:rsid w:val="00842B3D"/>
    <w:rsid w:val="00843B8D"/>
    <w:rsid w:val="0084555E"/>
    <w:rsid w:val="00846B68"/>
    <w:rsid w:val="00847813"/>
    <w:rsid w:val="00850F6A"/>
    <w:rsid w:val="00851D44"/>
    <w:rsid w:val="00853B44"/>
    <w:rsid w:val="00856B27"/>
    <w:rsid w:val="00860291"/>
    <w:rsid w:val="00861F23"/>
    <w:rsid w:val="00866F50"/>
    <w:rsid w:val="008714CA"/>
    <w:rsid w:val="008719C8"/>
    <w:rsid w:val="0087615E"/>
    <w:rsid w:val="008814CB"/>
    <w:rsid w:val="008821A8"/>
    <w:rsid w:val="00883A24"/>
    <w:rsid w:val="0089014B"/>
    <w:rsid w:val="008902B1"/>
    <w:rsid w:val="00893E62"/>
    <w:rsid w:val="008A7057"/>
    <w:rsid w:val="008C7F7F"/>
    <w:rsid w:val="008D5E0C"/>
    <w:rsid w:val="008E5090"/>
    <w:rsid w:val="008F0C3B"/>
    <w:rsid w:val="008F67EE"/>
    <w:rsid w:val="009015F1"/>
    <w:rsid w:val="0090280E"/>
    <w:rsid w:val="00910A5E"/>
    <w:rsid w:val="00911107"/>
    <w:rsid w:val="0091246B"/>
    <w:rsid w:val="00913FA2"/>
    <w:rsid w:val="00917760"/>
    <w:rsid w:val="00934AA8"/>
    <w:rsid w:val="00934EB8"/>
    <w:rsid w:val="00946D22"/>
    <w:rsid w:val="00950400"/>
    <w:rsid w:val="009619A4"/>
    <w:rsid w:val="00965331"/>
    <w:rsid w:val="009766B4"/>
    <w:rsid w:val="00984992"/>
    <w:rsid w:val="00996C99"/>
    <w:rsid w:val="009974AB"/>
    <w:rsid w:val="009A03ED"/>
    <w:rsid w:val="009A288B"/>
    <w:rsid w:val="009A77CD"/>
    <w:rsid w:val="009B1835"/>
    <w:rsid w:val="009B3BB4"/>
    <w:rsid w:val="009B7024"/>
    <w:rsid w:val="009C1A3F"/>
    <w:rsid w:val="009C7F31"/>
    <w:rsid w:val="009D0B92"/>
    <w:rsid w:val="009D3CEE"/>
    <w:rsid w:val="00A00FFD"/>
    <w:rsid w:val="00A15CAF"/>
    <w:rsid w:val="00A16818"/>
    <w:rsid w:val="00A174DC"/>
    <w:rsid w:val="00A258F6"/>
    <w:rsid w:val="00A307FD"/>
    <w:rsid w:val="00A347D0"/>
    <w:rsid w:val="00A35CA4"/>
    <w:rsid w:val="00A415FF"/>
    <w:rsid w:val="00A453D3"/>
    <w:rsid w:val="00A47763"/>
    <w:rsid w:val="00A63A97"/>
    <w:rsid w:val="00A63BD3"/>
    <w:rsid w:val="00A64AAD"/>
    <w:rsid w:val="00A64C15"/>
    <w:rsid w:val="00A92827"/>
    <w:rsid w:val="00A943AC"/>
    <w:rsid w:val="00A96CD6"/>
    <w:rsid w:val="00AA41EE"/>
    <w:rsid w:val="00AA5ED9"/>
    <w:rsid w:val="00AB03EB"/>
    <w:rsid w:val="00AB2D81"/>
    <w:rsid w:val="00AB35DB"/>
    <w:rsid w:val="00AB5288"/>
    <w:rsid w:val="00AC2574"/>
    <w:rsid w:val="00AE0CE9"/>
    <w:rsid w:val="00B17F63"/>
    <w:rsid w:val="00B227CE"/>
    <w:rsid w:val="00B523D4"/>
    <w:rsid w:val="00B52A8B"/>
    <w:rsid w:val="00B52D0A"/>
    <w:rsid w:val="00B56E99"/>
    <w:rsid w:val="00B674A4"/>
    <w:rsid w:val="00B72A6B"/>
    <w:rsid w:val="00B75D6B"/>
    <w:rsid w:val="00B81011"/>
    <w:rsid w:val="00B83A4E"/>
    <w:rsid w:val="00B93E2D"/>
    <w:rsid w:val="00B94DD2"/>
    <w:rsid w:val="00BA27B3"/>
    <w:rsid w:val="00BC3108"/>
    <w:rsid w:val="00BC5AE2"/>
    <w:rsid w:val="00BC746A"/>
    <w:rsid w:val="00BC7EE5"/>
    <w:rsid w:val="00BE30AE"/>
    <w:rsid w:val="00BE5DE8"/>
    <w:rsid w:val="00BE6A12"/>
    <w:rsid w:val="00C124D5"/>
    <w:rsid w:val="00C2315F"/>
    <w:rsid w:val="00C40392"/>
    <w:rsid w:val="00C46C52"/>
    <w:rsid w:val="00C474A9"/>
    <w:rsid w:val="00C52F38"/>
    <w:rsid w:val="00C5319C"/>
    <w:rsid w:val="00C6122D"/>
    <w:rsid w:val="00C64537"/>
    <w:rsid w:val="00C655CC"/>
    <w:rsid w:val="00C76D9C"/>
    <w:rsid w:val="00C849A7"/>
    <w:rsid w:val="00C92F34"/>
    <w:rsid w:val="00C94012"/>
    <w:rsid w:val="00CA2F19"/>
    <w:rsid w:val="00CA3BD6"/>
    <w:rsid w:val="00CA477B"/>
    <w:rsid w:val="00CA6E12"/>
    <w:rsid w:val="00CC39FD"/>
    <w:rsid w:val="00CD0C96"/>
    <w:rsid w:val="00CE50C9"/>
    <w:rsid w:val="00CE5211"/>
    <w:rsid w:val="00CE77B3"/>
    <w:rsid w:val="00CF0551"/>
    <w:rsid w:val="00D078D2"/>
    <w:rsid w:val="00D079B3"/>
    <w:rsid w:val="00D212F9"/>
    <w:rsid w:val="00D21E65"/>
    <w:rsid w:val="00D34763"/>
    <w:rsid w:val="00D356BB"/>
    <w:rsid w:val="00D43F28"/>
    <w:rsid w:val="00D51537"/>
    <w:rsid w:val="00D55262"/>
    <w:rsid w:val="00D5641D"/>
    <w:rsid w:val="00D62992"/>
    <w:rsid w:val="00D62BB2"/>
    <w:rsid w:val="00D666D8"/>
    <w:rsid w:val="00D711BD"/>
    <w:rsid w:val="00D71264"/>
    <w:rsid w:val="00D71AFD"/>
    <w:rsid w:val="00D73090"/>
    <w:rsid w:val="00D834C4"/>
    <w:rsid w:val="00D85793"/>
    <w:rsid w:val="00D970A3"/>
    <w:rsid w:val="00DA10F7"/>
    <w:rsid w:val="00DA28EA"/>
    <w:rsid w:val="00DA4B0D"/>
    <w:rsid w:val="00DA52E6"/>
    <w:rsid w:val="00DB028A"/>
    <w:rsid w:val="00DB1F27"/>
    <w:rsid w:val="00DB45DE"/>
    <w:rsid w:val="00DB505A"/>
    <w:rsid w:val="00DC0CEF"/>
    <w:rsid w:val="00DC6730"/>
    <w:rsid w:val="00DC79FB"/>
    <w:rsid w:val="00DD0154"/>
    <w:rsid w:val="00DD37BF"/>
    <w:rsid w:val="00DE1B09"/>
    <w:rsid w:val="00DE4C72"/>
    <w:rsid w:val="00DF31B4"/>
    <w:rsid w:val="00DF5C78"/>
    <w:rsid w:val="00DF64DF"/>
    <w:rsid w:val="00E03AA4"/>
    <w:rsid w:val="00E03DF9"/>
    <w:rsid w:val="00E04D41"/>
    <w:rsid w:val="00E07C57"/>
    <w:rsid w:val="00E10564"/>
    <w:rsid w:val="00E10B02"/>
    <w:rsid w:val="00E133D6"/>
    <w:rsid w:val="00E1747B"/>
    <w:rsid w:val="00E3218B"/>
    <w:rsid w:val="00E33891"/>
    <w:rsid w:val="00E44E07"/>
    <w:rsid w:val="00E45BE2"/>
    <w:rsid w:val="00E567AB"/>
    <w:rsid w:val="00E653CB"/>
    <w:rsid w:val="00E74072"/>
    <w:rsid w:val="00E755E6"/>
    <w:rsid w:val="00E76076"/>
    <w:rsid w:val="00E77012"/>
    <w:rsid w:val="00EA1C1F"/>
    <w:rsid w:val="00EA30FC"/>
    <w:rsid w:val="00EA620B"/>
    <w:rsid w:val="00EB0345"/>
    <w:rsid w:val="00EB3595"/>
    <w:rsid w:val="00ED59FF"/>
    <w:rsid w:val="00ED5BD5"/>
    <w:rsid w:val="00ED60EA"/>
    <w:rsid w:val="00ED7044"/>
    <w:rsid w:val="00EF2164"/>
    <w:rsid w:val="00EF3A87"/>
    <w:rsid w:val="00EF6620"/>
    <w:rsid w:val="00EF6B7F"/>
    <w:rsid w:val="00F101C6"/>
    <w:rsid w:val="00F10CF4"/>
    <w:rsid w:val="00F17DD0"/>
    <w:rsid w:val="00F25331"/>
    <w:rsid w:val="00F308D5"/>
    <w:rsid w:val="00F35E69"/>
    <w:rsid w:val="00F420C8"/>
    <w:rsid w:val="00F47C75"/>
    <w:rsid w:val="00F51317"/>
    <w:rsid w:val="00F56F19"/>
    <w:rsid w:val="00F625E4"/>
    <w:rsid w:val="00F63CEF"/>
    <w:rsid w:val="00F73F62"/>
    <w:rsid w:val="00F74CF9"/>
    <w:rsid w:val="00F77401"/>
    <w:rsid w:val="00F805CC"/>
    <w:rsid w:val="00F820E9"/>
    <w:rsid w:val="00F840C8"/>
    <w:rsid w:val="00F92BFC"/>
    <w:rsid w:val="00F935F1"/>
    <w:rsid w:val="00FB1AA4"/>
    <w:rsid w:val="00FB26A5"/>
    <w:rsid w:val="00FB519F"/>
    <w:rsid w:val="00FB6F25"/>
    <w:rsid w:val="00FD1D9A"/>
    <w:rsid w:val="00FE01A3"/>
    <w:rsid w:val="00FE1133"/>
    <w:rsid w:val="00FE5BCB"/>
    <w:rsid w:val="00FF0E9D"/>
    <w:rsid w:val="00FF566C"/>
    <w:rsid w:val="00FF5D98"/>
    <w:rsid w:val="00FF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B84276-3968-466C-BE3C-14EDCE99E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5</cp:revision>
  <cp:lastPrinted>2024-08-28T08:55:00Z</cp:lastPrinted>
  <dcterms:created xsi:type="dcterms:W3CDTF">2024-09-10T10:11:00Z</dcterms:created>
  <dcterms:modified xsi:type="dcterms:W3CDTF">2024-09-11T11:42:00Z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