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003FEF7"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E95140">
        <w:rPr>
          <w:rFonts w:ascii="Arial" w:hAnsi="Arial" w:cs="Arial"/>
          <w:sz w:val="22"/>
          <w:szCs w:val="22"/>
        </w:rPr>
        <w:t>24</w:t>
      </w:r>
      <w:r w:rsidR="00DA10F7" w:rsidRPr="00DA10F7">
        <w:rPr>
          <w:rFonts w:ascii="Arial" w:hAnsi="Arial" w:cs="Arial"/>
          <w:sz w:val="22"/>
          <w:szCs w:val="22"/>
          <w:vertAlign w:val="superscript"/>
        </w:rPr>
        <w:t>h</w:t>
      </w:r>
      <w:r w:rsidR="00DA10F7">
        <w:rPr>
          <w:rFonts w:ascii="Arial" w:hAnsi="Arial" w:cs="Arial"/>
          <w:sz w:val="22"/>
          <w:szCs w:val="22"/>
        </w:rPr>
        <w:t xml:space="preserve"> September</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03A23D26"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 xml:space="preserve">Mr P Atkins, Mrs J Behr, </w:t>
      </w:r>
      <w:r w:rsidR="00F51317">
        <w:rPr>
          <w:rFonts w:ascii="Arial" w:hAnsi="Arial" w:cs="Arial"/>
          <w:sz w:val="22"/>
          <w:szCs w:val="22"/>
        </w:rPr>
        <w:t xml:space="preserve">Mr </w:t>
      </w:r>
      <w:r w:rsidR="00DA10F7">
        <w:rPr>
          <w:rFonts w:ascii="Arial" w:hAnsi="Arial" w:cs="Arial"/>
          <w:sz w:val="22"/>
          <w:szCs w:val="22"/>
        </w:rPr>
        <w:t xml:space="preserve">J </w:t>
      </w:r>
      <w:r w:rsidR="00F51317">
        <w:rPr>
          <w:rFonts w:ascii="Arial" w:hAnsi="Arial" w:cs="Arial"/>
          <w:sz w:val="22"/>
          <w:szCs w:val="22"/>
        </w:rPr>
        <w:t xml:space="preserve">Carr, Mrs D Hall (Chairman), </w:t>
      </w:r>
      <w:r w:rsidR="00E95140">
        <w:rPr>
          <w:rFonts w:ascii="Arial" w:hAnsi="Arial" w:cs="Arial"/>
          <w:sz w:val="22"/>
          <w:szCs w:val="22"/>
        </w:rPr>
        <w:t xml:space="preserve">Mrs J Hamilton, </w:t>
      </w:r>
      <w:r w:rsidR="00F51317">
        <w:rPr>
          <w:rFonts w:ascii="Arial" w:hAnsi="Arial" w:cs="Arial"/>
          <w:sz w:val="22"/>
          <w:szCs w:val="22"/>
        </w:rPr>
        <w:t xml:space="preserve">Ms </w:t>
      </w:r>
      <w:r w:rsidR="00DA10F7">
        <w:rPr>
          <w:rFonts w:ascii="Arial" w:hAnsi="Arial" w:cs="Arial"/>
          <w:sz w:val="22"/>
          <w:szCs w:val="22"/>
        </w:rPr>
        <w:t xml:space="preserve">P </w:t>
      </w:r>
      <w:r w:rsidR="00F51317">
        <w:rPr>
          <w:rFonts w:ascii="Arial" w:hAnsi="Arial" w:cs="Arial"/>
          <w:sz w:val="22"/>
          <w:szCs w:val="22"/>
        </w:rPr>
        <w:t>Hilton</w:t>
      </w:r>
      <w:r w:rsidR="00E95140">
        <w:rPr>
          <w:rFonts w:ascii="Arial" w:hAnsi="Arial" w:cs="Arial"/>
          <w:sz w:val="22"/>
          <w:szCs w:val="22"/>
        </w:rPr>
        <w:t xml:space="preserve">, Mr I Manion, </w:t>
      </w:r>
      <w:r w:rsidR="00F51317">
        <w:rPr>
          <w:rFonts w:ascii="Arial" w:hAnsi="Arial" w:cs="Arial"/>
          <w:sz w:val="22"/>
          <w:szCs w:val="22"/>
        </w:rPr>
        <w:t xml:space="preserve">Mr D Huntley </w:t>
      </w:r>
      <w:r w:rsidR="00E95140">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8533E3">
        <w:tc>
          <w:tcPr>
            <w:tcW w:w="1420" w:type="dxa"/>
          </w:tcPr>
          <w:p w14:paraId="68D66BEF" w14:textId="1AA90074"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E95140">
              <w:rPr>
                <w:rFonts w:ascii="Arial" w:hAnsi="Arial" w:cs="Arial"/>
                <w:b/>
                <w:bCs/>
                <w:sz w:val="22"/>
                <w:szCs w:val="22"/>
              </w:rPr>
              <w:t>57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8533E3">
        <w:tc>
          <w:tcPr>
            <w:tcW w:w="1420" w:type="dxa"/>
          </w:tcPr>
          <w:p w14:paraId="77E88CCA" w14:textId="5AAEDF05"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E95140">
              <w:rPr>
                <w:rFonts w:ascii="Arial" w:hAnsi="Arial" w:cs="Arial"/>
                <w:sz w:val="22"/>
                <w:szCs w:val="22"/>
              </w:rPr>
              <w:t>57</w:t>
            </w:r>
            <w:r w:rsidR="001D0733">
              <w:rPr>
                <w:rFonts w:ascii="Arial" w:hAnsi="Arial" w:cs="Arial"/>
                <w:sz w:val="22"/>
                <w:szCs w:val="22"/>
              </w:rPr>
              <w:t>.1</w:t>
            </w:r>
          </w:p>
        </w:tc>
        <w:tc>
          <w:tcPr>
            <w:tcW w:w="7596" w:type="dxa"/>
          </w:tcPr>
          <w:p w14:paraId="2F6E111A" w14:textId="03E9A5EB" w:rsidR="001E30EF" w:rsidRPr="000C027A" w:rsidRDefault="009D1D0C" w:rsidP="001E30EF">
            <w:pPr>
              <w:rPr>
                <w:rFonts w:ascii="Arial" w:hAnsi="Arial" w:cs="Arial"/>
                <w:sz w:val="22"/>
                <w:szCs w:val="22"/>
              </w:rPr>
            </w:pPr>
            <w:r>
              <w:rPr>
                <w:rFonts w:ascii="Arial" w:hAnsi="Arial" w:cs="Arial"/>
                <w:sz w:val="22"/>
                <w:szCs w:val="22"/>
              </w:rPr>
              <w:t>None</w:t>
            </w:r>
          </w:p>
        </w:tc>
      </w:tr>
      <w:tr w:rsidR="001E30EF" w:rsidRPr="000C027A" w14:paraId="07944F30" w14:textId="77777777" w:rsidTr="008533E3">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8533E3">
        <w:tc>
          <w:tcPr>
            <w:tcW w:w="1420" w:type="dxa"/>
          </w:tcPr>
          <w:p w14:paraId="6A310265" w14:textId="373DD774"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E95140">
              <w:rPr>
                <w:rFonts w:ascii="Arial" w:hAnsi="Arial" w:cs="Arial"/>
                <w:b/>
                <w:bCs/>
                <w:sz w:val="22"/>
                <w:szCs w:val="22"/>
              </w:rPr>
              <w:t>58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8533E3">
        <w:tc>
          <w:tcPr>
            <w:tcW w:w="1420" w:type="dxa"/>
          </w:tcPr>
          <w:p w14:paraId="6CA0A313" w14:textId="08C52F75"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E95140">
              <w:rPr>
                <w:rFonts w:ascii="Arial" w:hAnsi="Arial" w:cs="Arial"/>
                <w:sz w:val="22"/>
                <w:szCs w:val="22"/>
              </w:rPr>
              <w:t>58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23600E">
              <w:tc>
                <w:tcPr>
                  <w:tcW w:w="7519" w:type="dxa"/>
                </w:tcPr>
                <w:p w14:paraId="373FC1C9" w14:textId="0B2039C6" w:rsidR="001E30EF" w:rsidRDefault="001E30EF" w:rsidP="001E30EF">
                  <w:pPr>
                    <w:rPr>
                      <w:rFonts w:ascii="Arial" w:hAnsi="Arial" w:cs="Arial"/>
                      <w:sz w:val="22"/>
                      <w:szCs w:val="22"/>
                    </w:rPr>
                  </w:pPr>
                  <w:r w:rsidRPr="009D1D0C">
                    <w:rPr>
                      <w:rFonts w:ascii="Arial" w:hAnsi="Arial" w:cs="Arial"/>
                      <w:bCs/>
                      <w:iCs/>
                      <w:sz w:val="22"/>
                      <w:szCs w:val="22"/>
                    </w:rPr>
                    <w:t>Cllr</w:t>
                  </w:r>
                  <w:r w:rsidR="00DA10F7" w:rsidRPr="009D1D0C">
                    <w:rPr>
                      <w:rFonts w:ascii="Arial" w:hAnsi="Arial" w:cs="Arial"/>
                      <w:bCs/>
                      <w:iCs/>
                      <w:sz w:val="22"/>
                      <w:szCs w:val="22"/>
                    </w:rPr>
                    <w:t xml:space="preserve">s </w:t>
                  </w:r>
                  <w:r w:rsidRPr="009D1D0C">
                    <w:rPr>
                      <w:rFonts w:ascii="Arial" w:hAnsi="Arial" w:cs="Arial"/>
                      <w:bCs/>
                      <w:iCs/>
                      <w:sz w:val="22"/>
                      <w:szCs w:val="22"/>
                    </w:rPr>
                    <w:t>Mr Huntley</w:t>
                  </w:r>
                  <w:r w:rsidR="00DA10F7" w:rsidRPr="009D1D0C">
                    <w:rPr>
                      <w:rFonts w:ascii="Arial" w:hAnsi="Arial" w:cs="Arial"/>
                      <w:bCs/>
                      <w:iCs/>
                      <w:sz w:val="22"/>
                      <w:szCs w:val="22"/>
                    </w:rPr>
                    <w:t xml:space="preserve"> &amp; Mrs Hamilton</w:t>
                  </w:r>
                  <w:r w:rsidRPr="009D1D0C">
                    <w:rPr>
                      <w:rFonts w:ascii="Arial" w:hAnsi="Arial" w:cs="Arial"/>
                      <w:bCs/>
                      <w:iCs/>
                      <w:sz w:val="22"/>
                      <w:szCs w:val="22"/>
                    </w:rPr>
                    <w:t xml:space="preserve">, in </w:t>
                  </w:r>
                  <w:r w:rsidR="00DA10F7" w:rsidRPr="009D1D0C">
                    <w:rPr>
                      <w:rFonts w:ascii="Arial" w:hAnsi="Arial" w:cs="Arial"/>
                      <w:bCs/>
                      <w:iCs/>
                      <w:sz w:val="22"/>
                      <w:szCs w:val="22"/>
                    </w:rPr>
                    <w:t xml:space="preserve">their </w:t>
                  </w:r>
                  <w:r w:rsidRPr="009D1D0C">
                    <w:rPr>
                      <w:rFonts w:ascii="Arial" w:hAnsi="Arial" w:cs="Arial"/>
                      <w:bCs/>
                      <w:iCs/>
                      <w:sz w:val="22"/>
                      <w:szCs w:val="22"/>
                    </w:rPr>
                    <w:t>capacity as Arun District Councillor</w:t>
                  </w:r>
                  <w:r w:rsidR="00DA10F7" w:rsidRPr="009D1D0C">
                    <w:rPr>
                      <w:rFonts w:ascii="Arial" w:hAnsi="Arial" w:cs="Arial"/>
                      <w:bCs/>
                      <w:iCs/>
                      <w:sz w:val="22"/>
                      <w:szCs w:val="22"/>
                    </w:rPr>
                    <w:t>s</w:t>
                  </w:r>
                  <w:r w:rsidRPr="009D1D0C">
                    <w:rPr>
                      <w:rFonts w:ascii="Arial" w:hAnsi="Arial" w:cs="Arial"/>
                      <w:bCs/>
                      <w:iCs/>
                      <w:sz w:val="22"/>
                      <w:szCs w:val="22"/>
                    </w:rPr>
                    <w:t xml:space="preserve">, gave </w:t>
                  </w:r>
                  <w:r w:rsidRPr="000C027A">
                    <w:rPr>
                      <w:rFonts w:ascii="Arial" w:hAnsi="Arial" w:cs="Arial"/>
                      <w:bCs/>
                      <w:iCs/>
                      <w:sz w:val="22"/>
                      <w:szCs w:val="22"/>
                    </w:rPr>
                    <w:t>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3087EE9" w14:textId="111B159D" w:rsidR="00D711BD" w:rsidRPr="00F308D5" w:rsidRDefault="00D711BD" w:rsidP="001E30EF">
                  <w:pPr>
                    <w:rPr>
                      <w:rFonts w:ascii="Arial" w:hAnsi="Arial" w:cs="Arial"/>
                      <w:bCs/>
                      <w:iCs/>
                      <w:sz w:val="22"/>
                      <w:szCs w:val="22"/>
                    </w:rPr>
                  </w:pP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8533E3">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8533E3">
        <w:tc>
          <w:tcPr>
            <w:tcW w:w="1420" w:type="dxa"/>
          </w:tcPr>
          <w:p w14:paraId="5453A576" w14:textId="0CE4FEF3"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E95140">
              <w:rPr>
                <w:rFonts w:ascii="Arial" w:hAnsi="Arial" w:cs="Arial"/>
                <w:b/>
                <w:bCs/>
                <w:sz w:val="22"/>
                <w:szCs w:val="22"/>
              </w:rPr>
              <w:t>59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8533E3">
        <w:tc>
          <w:tcPr>
            <w:tcW w:w="1420" w:type="dxa"/>
          </w:tcPr>
          <w:p w14:paraId="26D55FD0" w14:textId="1C2B9483" w:rsidR="00D356BB" w:rsidRPr="000C027A" w:rsidRDefault="00D356BB" w:rsidP="00D356BB">
            <w:pPr>
              <w:rPr>
                <w:rFonts w:ascii="Arial" w:hAnsi="Arial" w:cs="Arial"/>
                <w:sz w:val="22"/>
                <w:szCs w:val="22"/>
              </w:rPr>
            </w:pPr>
            <w:r>
              <w:rPr>
                <w:rFonts w:ascii="Arial" w:hAnsi="Arial" w:cs="Arial"/>
                <w:sz w:val="22"/>
                <w:szCs w:val="22"/>
              </w:rPr>
              <w:t>P/24/</w:t>
            </w:r>
            <w:r w:rsidR="00E95140">
              <w:rPr>
                <w:rFonts w:ascii="Arial" w:hAnsi="Arial" w:cs="Arial"/>
                <w:sz w:val="22"/>
                <w:szCs w:val="22"/>
              </w:rPr>
              <w:t>59</w:t>
            </w:r>
            <w:r>
              <w:rPr>
                <w:rFonts w:ascii="Arial" w:hAnsi="Arial" w:cs="Arial"/>
                <w:sz w:val="22"/>
                <w:szCs w:val="22"/>
              </w:rPr>
              <w:t>.1</w:t>
            </w:r>
          </w:p>
        </w:tc>
        <w:tc>
          <w:tcPr>
            <w:tcW w:w="7596" w:type="dxa"/>
          </w:tcPr>
          <w:p w14:paraId="29E41EB7" w14:textId="048A2ADE" w:rsidR="00D356BB" w:rsidRDefault="009D1D0C" w:rsidP="00D356BB">
            <w:pPr>
              <w:pStyle w:val="CommentText"/>
              <w:rPr>
                <w:rFonts w:ascii="Arial" w:hAnsi="Arial" w:cs="Arial"/>
                <w:sz w:val="22"/>
                <w:szCs w:val="22"/>
              </w:rPr>
            </w:pPr>
            <w:r w:rsidRPr="009D1D0C">
              <w:rPr>
                <w:rFonts w:ascii="Arial" w:hAnsi="Arial" w:cs="Arial"/>
                <w:sz w:val="22"/>
                <w:szCs w:val="22"/>
              </w:rPr>
              <w:t>No</w:t>
            </w:r>
            <w:r w:rsidR="00D356BB" w:rsidRPr="00DA10F7">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w:t>
            </w:r>
            <w:r>
              <w:rPr>
                <w:rFonts w:ascii="Arial" w:hAnsi="Arial" w:cs="Arial"/>
                <w:sz w:val="22"/>
                <w:szCs w:val="22"/>
              </w:rPr>
              <w:t xml:space="preserve">ere </w:t>
            </w:r>
            <w:r w:rsidR="00D356BB">
              <w:rPr>
                <w:rFonts w:ascii="Arial" w:hAnsi="Arial" w:cs="Arial"/>
                <w:sz w:val="22"/>
                <w:szCs w:val="22"/>
              </w:rPr>
              <w:t>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8533E3">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8533E3">
        <w:tc>
          <w:tcPr>
            <w:tcW w:w="1420" w:type="dxa"/>
          </w:tcPr>
          <w:p w14:paraId="3CBD9128" w14:textId="6F7535AB"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E95140">
              <w:rPr>
                <w:rFonts w:ascii="Arial" w:hAnsi="Arial" w:cs="Arial"/>
                <w:b/>
                <w:bCs/>
                <w:sz w:val="22"/>
                <w:szCs w:val="22"/>
              </w:rPr>
              <w:t>60</w:t>
            </w:r>
          </w:p>
        </w:tc>
        <w:tc>
          <w:tcPr>
            <w:tcW w:w="7596" w:type="dxa"/>
          </w:tcPr>
          <w:p w14:paraId="4F767CAE" w14:textId="181FF2AC"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E95140">
              <w:rPr>
                <w:rFonts w:ascii="Arial" w:hAnsi="Arial" w:cs="Arial"/>
                <w:b/>
                <w:sz w:val="22"/>
                <w:szCs w:val="22"/>
              </w:rPr>
              <w:t>10</w:t>
            </w:r>
            <w:r w:rsidR="00E95140" w:rsidRPr="00E95140">
              <w:rPr>
                <w:rFonts w:ascii="Arial" w:hAnsi="Arial" w:cs="Arial"/>
                <w:b/>
                <w:sz w:val="22"/>
                <w:szCs w:val="22"/>
                <w:vertAlign w:val="superscript"/>
              </w:rPr>
              <w:t>th</w:t>
            </w:r>
            <w:r w:rsidR="00E95140">
              <w:rPr>
                <w:rFonts w:ascii="Arial" w:hAnsi="Arial" w:cs="Arial"/>
                <w:b/>
                <w:sz w:val="22"/>
                <w:szCs w:val="22"/>
              </w:rPr>
              <w:t xml:space="preserve"> September</w:t>
            </w:r>
            <w:r w:rsidRPr="00D711BD">
              <w:rPr>
                <w:rFonts w:ascii="Arial" w:hAnsi="Arial" w:cs="Arial"/>
                <w:b/>
                <w:sz w:val="22"/>
                <w:szCs w:val="22"/>
              </w:rPr>
              <w:t xml:space="preserve">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8533E3">
        <w:tc>
          <w:tcPr>
            <w:tcW w:w="1420" w:type="dxa"/>
          </w:tcPr>
          <w:p w14:paraId="1F536C26" w14:textId="01F12B63" w:rsidR="00D356BB" w:rsidRPr="000C027A" w:rsidRDefault="00D356BB" w:rsidP="00D356BB">
            <w:pPr>
              <w:rPr>
                <w:rFonts w:ascii="Arial" w:hAnsi="Arial" w:cs="Arial"/>
                <w:sz w:val="22"/>
                <w:szCs w:val="22"/>
              </w:rPr>
            </w:pPr>
            <w:r>
              <w:rPr>
                <w:rFonts w:ascii="Arial" w:hAnsi="Arial" w:cs="Arial"/>
                <w:sz w:val="22"/>
                <w:szCs w:val="22"/>
              </w:rPr>
              <w:t>P/24/</w:t>
            </w:r>
            <w:r w:rsidR="00E95140">
              <w:rPr>
                <w:rFonts w:ascii="Arial" w:hAnsi="Arial" w:cs="Arial"/>
                <w:sz w:val="22"/>
                <w:szCs w:val="22"/>
              </w:rPr>
              <w:t>60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8533E3">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D356BB" w:rsidRPr="000C027A" w14:paraId="49D13FEC" w14:textId="77777777" w:rsidTr="008533E3">
        <w:tc>
          <w:tcPr>
            <w:tcW w:w="1420" w:type="dxa"/>
          </w:tcPr>
          <w:p w14:paraId="199B605A" w14:textId="1E464FE0" w:rsidR="00D356BB" w:rsidRPr="000C027A"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E95140">
              <w:rPr>
                <w:rFonts w:ascii="Arial" w:hAnsi="Arial" w:cs="Arial"/>
                <w:b/>
                <w:bCs/>
                <w:sz w:val="22"/>
                <w:szCs w:val="22"/>
              </w:rPr>
              <w:t>61</w:t>
            </w:r>
          </w:p>
        </w:tc>
        <w:tc>
          <w:tcPr>
            <w:tcW w:w="7596" w:type="dxa"/>
          </w:tcPr>
          <w:p w14:paraId="78CC1F14" w14:textId="7E0E2E35" w:rsidR="00D356BB" w:rsidRPr="000C027A" w:rsidRDefault="00D356BB" w:rsidP="00D356BB">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356BB" w:rsidRPr="000C027A" w14:paraId="2A3D0AF1" w14:textId="77777777" w:rsidTr="008533E3">
        <w:tc>
          <w:tcPr>
            <w:tcW w:w="1420" w:type="dxa"/>
          </w:tcPr>
          <w:p w14:paraId="7B8E0BBC" w14:textId="454FC043" w:rsidR="00D356BB" w:rsidRPr="000C027A" w:rsidRDefault="00D356BB" w:rsidP="00D356BB">
            <w:pPr>
              <w:rPr>
                <w:rFonts w:ascii="Arial" w:hAnsi="Arial" w:cs="Arial"/>
                <w:sz w:val="22"/>
                <w:szCs w:val="22"/>
              </w:rPr>
            </w:pPr>
            <w:r>
              <w:rPr>
                <w:rFonts w:ascii="Arial" w:hAnsi="Arial" w:cs="Arial"/>
                <w:sz w:val="22"/>
                <w:szCs w:val="22"/>
              </w:rPr>
              <w:t>P/24/</w:t>
            </w:r>
            <w:r w:rsidR="00E95140">
              <w:rPr>
                <w:rFonts w:ascii="Arial" w:hAnsi="Arial" w:cs="Arial"/>
                <w:sz w:val="22"/>
                <w:szCs w:val="22"/>
              </w:rPr>
              <w:t>61</w:t>
            </w:r>
            <w:r>
              <w:rPr>
                <w:rFonts w:ascii="Arial" w:hAnsi="Arial" w:cs="Arial"/>
                <w:sz w:val="22"/>
                <w:szCs w:val="22"/>
              </w:rPr>
              <w:t>.1</w:t>
            </w:r>
          </w:p>
        </w:tc>
        <w:tc>
          <w:tcPr>
            <w:tcW w:w="7596" w:type="dxa"/>
          </w:tcPr>
          <w:p w14:paraId="136524AF" w14:textId="010FA344" w:rsidR="00D356BB" w:rsidRPr="000C027A" w:rsidRDefault="00D356BB" w:rsidP="00D356BB">
            <w:pPr>
              <w:rPr>
                <w:rFonts w:ascii="Arial" w:hAnsi="Arial" w:cs="Arial"/>
                <w:sz w:val="22"/>
                <w:szCs w:val="22"/>
              </w:rPr>
            </w:pPr>
            <w:r>
              <w:rPr>
                <w:rFonts w:ascii="Arial" w:hAnsi="Arial" w:cs="Arial"/>
                <w:bCs/>
                <w:color w:val="000000"/>
                <w:sz w:val="22"/>
                <w:szCs w:val="22"/>
              </w:rPr>
              <w:t>None.</w:t>
            </w:r>
          </w:p>
        </w:tc>
      </w:tr>
      <w:tr w:rsidR="00D356BB" w:rsidRPr="000C027A" w14:paraId="7F40C39E" w14:textId="77777777" w:rsidTr="008533E3">
        <w:tc>
          <w:tcPr>
            <w:tcW w:w="1420" w:type="dxa"/>
          </w:tcPr>
          <w:p w14:paraId="02D99054" w14:textId="77777777" w:rsidR="00D356BB" w:rsidRPr="000C027A" w:rsidRDefault="00D356BB" w:rsidP="00D356BB">
            <w:pPr>
              <w:rPr>
                <w:rFonts w:ascii="Arial" w:hAnsi="Arial" w:cs="Arial"/>
                <w:sz w:val="22"/>
                <w:szCs w:val="22"/>
              </w:rPr>
            </w:pPr>
          </w:p>
        </w:tc>
        <w:tc>
          <w:tcPr>
            <w:tcW w:w="7596" w:type="dxa"/>
          </w:tcPr>
          <w:p w14:paraId="6F8292A5" w14:textId="77777777" w:rsidR="00D356BB" w:rsidRPr="000C027A" w:rsidRDefault="00D356BB" w:rsidP="00D356BB">
            <w:pPr>
              <w:rPr>
                <w:rFonts w:ascii="Arial" w:hAnsi="Arial" w:cs="Arial"/>
                <w:sz w:val="22"/>
                <w:szCs w:val="22"/>
              </w:rPr>
            </w:pPr>
          </w:p>
        </w:tc>
      </w:tr>
      <w:tr w:rsidR="00DA10F7" w:rsidRPr="000C027A" w14:paraId="67D10D2C" w14:textId="77777777" w:rsidTr="008533E3">
        <w:tc>
          <w:tcPr>
            <w:tcW w:w="1420" w:type="dxa"/>
          </w:tcPr>
          <w:p w14:paraId="729D8918" w14:textId="4A70D2BB" w:rsidR="00DA10F7" w:rsidRPr="000C027A" w:rsidRDefault="00DA10F7" w:rsidP="00DA10F7">
            <w:pPr>
              <w:rPr>
                <w:rFonts w:ascii="Arial" w:hAnsi="Arial" w:cs="Arial"/>
                <w:b/>
                <w:bCs/>
                <w:sz w:val="22"/>
                <w:szCs w:val="22"/>
              </w:rPr>
            </w:pPr>
            <w:r>
              <w:rPr>
                <w:rFonts w:ascii="Arial" w:hAnsi="Arial" w:cs="Arial"/>
                <w:b/>
                <w:bCs/>
                <w:sz w:val="22"/>
                <w:szCs w:val="22"/>
              </w:rPr>
              <w:t>P/24/</w:t>
            </w:r>
            <w:r w:rsidR="00E95140">
              <w:rPr>
                <w:rFonts w:ascii="Arial" w:hAnsi="Arial" w:cs="Arial"/>
                <w:b/>
                <w:bCs/>
                <w:sz w:val="22"/>
                <w:szCs w:val="22"/>
              </w:rPr>
              <w:t>62</w:t>
            </w:r>
          </w:p>
        </w:tc>
        <w:tc>
          <w:tcPr>
            <w:tcW w:w="7596" w:type="dxa"/>
          </w:tcPr>
          <w:p w14:paraId="7BD9737D" w14:textId="77777777" w:rsidR="00DA10F7" w:rsidRPr="00531040" w:rsidRDefault="00DA10F7" w:rsidP="00DA10F7">
            <w:pPr>
              <w:rPr>
                <w:rFonts w:ascii="Arial" w:hAnsi="Arial" w:cs="Arial"/>
                <w:b/>
                <w:sz w:val="22"/>
                <w:szCs w:val="22"/>
              </w:rPr>
            </w:pPr>
            <w:r w:rsidRPr="00531040">
              <w:rPr>
                <w:rFonts w:ascii="Arial" w:hAnsi="Arial" w:cs="Arial"/>
                <w:b/>
                <w:sz w:val="22"/>
                <w:szCs w:val="22"/>
              </w:rPr>
              <w:t>Planning Applications</w:t>
            </w:r>
          </w:p>
          <w:p w14:paraId="20A151EF" w14:textId="60307439" w:rsidR="00DA10F7" w:rsidRPr="00D356BB" w:rsidRDefault="00DA10F7" w:rsidP="00DA10F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DA10F7" w:rsidRPr="000C027A" w14:paraId="4E4B8D7C" w14:textId="77777777" w:rsidTr="008533E3">
        <w:tc>
          <w:tcPr>
            <w:tcW w:w="1420" w:type="dxa"/>
          </w:tcPr>
          <w:p w14:paraId="13B45262" w14:textId="730F4555" w:rsidR="00DA10F7" w:rsidRPr="000C027A" w:rsidRDefault="00DA10F7" w:rsidP="00DA10F7">
            <w:pPr>
              <w:rPr>
                <w:rFonts w:ascii="Arial" w:hAnsi="Arial" w:cs="Arial"/>
                <w:sz w:val="22"/>
                <w:szCs w:val="22"/>
              </w:rPr>
            </w:pPr>
            <w:r>
              <w:rPr>
                <w:rFonts w:ascii="Arial" w:hAnsi="Arial" w:cs="Arial"/>
                <w:sz w:val="22"/>
                <w:szCs w:val="22"/>
              </w:rPr>
              <w:t>P/24/</w:t>
            </w:r>
            <w:r w:rsidR="00E95140">
              <w:rPr>
                <w:rFonts w:ascii="Arial" w:hAnsi="Arial" w:cs="Arial"/>
                <w:sz w:val="22"/>
                <w:szCs w:val="22"/>
              </w:rPr>
              <w:t>62</w:t>
            </w:r>
            <w:r>
              <w:rPr>
                <w:rFonts w:ascii="Arial" w:hAnsi="Arial" w:cs="Arial"/>
                <w:sz w:val="22"/>
                <w:szCs w:val="22"/>
              </w:rPr>
              <w:t>.1</w:t>
            </w:r>
          </w:p>
        </w:tc>
        <w:tc>
          <w:tcPr>
            <w:tcW w:w="7596" w:type="dxa"/>
          </w:tcPr>
          <w:p w14:paraId="58A7CF19" w14:textId="3061FDAA" w:rsidR="00DA10F7" w:rsidRDefault="00E95140" w:rsidP="00DA10F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No applications for consideration at this meeting.</w:t>
            </w:r>
          </w:p>
          <w:p w14:paraId="07C93D91" w14:textId="53B63D01" w:rsidR="00DA10F7" w:rsidRPr="00DA10F7" w:rsidRDefault="00DA10F7" w:rsidP="00DA10F7">
            <w:pPr>
              <w:widowControl w:val="0"/>
              <w:tabs>
                <w:tab w:val="left" w:pos="851"/>
              </w:tabs>
              <w:overflowPunct w:val="0"/>
              <w:autoSpaceDE w:val="0"/>
              <w:autoSpaceDN w:val="0"/>
              <w:adjustRightInd w:val="0"/>
              <w:spacing w:line="216" w:lineRule="auto"/>
              <w:rPr>
                <w:rFonts w:ascii="Arial" w:hAnsi="Arial" w:cs="Arial"/>
                <w:b/>
                <w:sz w:val="22"/>
                <w:szCs w:val="22"/>
              </w:rPr>
            </w:pPr>
          </w:p>
        </w:tc>
      </w:tr>
      <w:tr w:rsidR="00DA10F7" w:rsidRPr="000C027A" w14:paraId="73F79CC5" w14:textId="77777777" w:rsidTr="008533E3">
        <w:tc>
          <w:tcPr>
            <w:tcW w:w="1420" w:type="dxa"/>
          </w:tcPr>
          <w:p w14:paraId="24F974F0" w14:textId="77777777" w:rsidR="00DA10F7" w:rsidRPr="000C027A" w:rsidRDefault="00DA10F7" w:rsidP="00DA10F7">
            <w:pPr>
              <w:rPr>
                <w:rFonts w:ascii="Arial" w:hAnsi="Arial" w:cs="Arial"/>
                <w:sz w:val="22"/>
                <w:szCs w:val="22"/>
              </w:rPr>
            </w:pPr>
          </w:p>
        </w:tc>
        <w:tc>
          <w:tcPr>
            <w:tcW w:w="7596" w:type="dxa"/>
          </w:tcPr>
          <w:p w14:paraId="1107D15D" w14:textId="133641D3" w:rsidR="00DA10F7" w:rsidRPr="000C027A" w:rsidRDefault="00DA10F7" w:rsidP="00DA10F7">
            <w:pPr>
              <w:rPr>
                <w:rFonts w:ascii="Arial" w:hAnsi="Arial" w:cs="Arial"/>
                <w:sz w:val="22"/>
                <w:szCs w:val="22"/>
              </w:rPr>
            </w:pPr>
          </w:p>
        </w:tc>
      </w:tr>
      <w:tr w:rsidR="00DA10F7" w:rsidRPr="000C027A" w14:paraId="6DD0B210" w14:textId="77777777" w:rsidTr="008533E3">
        <w:trPr>
          <w:trHeight w:val="474"/>
        </w:trPr>
        <w:tc>
          <w:tcPr>
            <w:tcW w:w="1420" w:type="dxa"/>
          </w:tcPr>
          <w:p w14:paraId="2AD4F1DC" w14:textId="14382A46" w:rsidR="00DA10F7" w:rsidRPr="000C027A" w:rsidRDefault="00DA10F7" w:rsidP="00DA10F7">
            <w:pPr>
              <w:rPr>
                <w:rFonts w:ascii="Arial" w:hAnsi="Arial" w:cs="Arial"/>
                <w:b/>
                <w:bCs/>
                <w:sz w:val="22"/>
                <w:szCs w:val="22"/>
              </w:rPr>
            </w:pPr>
            <w:r>
              <w:rPr>
                <w:rFonts w:ascii="Arial" w:hAnsi="Arial" w:cs="Arial"/>
                <w:b/>
                <w:bCs/>
                <w:sz w:val="22"/>
                <w:szCs w:val="22"/>
              </w:rPr>
              <w:t>P/24/</w:t>
            </w:r>
            <w:r w:rsidR="00E95140">
              <w:rPr>
                <w:rFonts w:ascii="Arial" w:hAnsi="Arial" w:cs="Arial"/>
                <w:b/>
                <w:bCs/>
                <w:sz w:val="22"/>
                <w:szCs w:val="22"/>
              </w:rPr>
              <w:t>63</w:t>
            </w:r>
          </w:p>
        </w:tc>
        <w:tc>
          <w:tcPr>
            <w:tcW w:w="7596" w:type="dxa"/>
          </w:tcPr>
          <w:p w14:paraId="464F5DDD" w14:textId="12DCB689" w:rsidR="00DA10F7" w:rsidRPr="00641B8C" w:rsidRDefault="00E95140" w:rsidP="00DA10F7">
            <w:pPr>
              <w:widowControl w:val="0"/>
              <w:tabs>
                <w:tab w:val="left" w:pos="284"/>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 xml:space="preserve">P/15/24/OUT &amp; P/35/24/OUT – to consider issues arising from access to the sites across Horns Lane and to make any further representations </w:t>
            </w:r>
            <w:r w:rsidRPr="00E95140">
              <w:rPr>
                <w:rFonts w:ascii="Arial" w:hAnsi="Arial" w:cs="Arial"/>
                <w:i/>
                <w:iCs/>
                <w:sz w:val="22"/>
                <w:szCs w:val="22"/>
              </w:rPr>
              <w:t>(material from ADC Ocella circulated)</w:t>
            </w:r>
          </w:p>
        </w:tc>
      </w:tr>
      <w:tr w:rsidR="00DA10F7" w:rsidRPr="00656D19" w14:paraId="5193FBA2" w14:textId="77777777" w:rsidTr="008533E3">
        <w:trPr>
          <w:trHeight w:val="420"/>
        </w:trPr>
        <w:tc>
          <w:tcPr>
            <w:tcW w:w="1420" w:type="dxa"/>
          </w:tcPr>
          <w:p w14:paraId="66D8678A" w14:textId="7A7E210A" w:rsidR="00DA10F7" w:rsidRDefault="00DA10F7" w:rsidP="00DA10F7">
            <w:pPr>
              <w:rPr>
                <w:rFonts w:ascii="Arial" w:hAnsi="Arial" w:cs="Arial"/>
                <w:b/>
                <w:bCs/>
                <w:sz w:val="22"/>
                <w:szCs w:val="22"/>
              </w:rPr>
            </w:pPr>
            <w:bookmarkStart w:id="0" w:name="_Hlk130981001"/>
            <w:bookmarkStart w:id="1" w:name="_Hlk56592804"/>
            <w:bookmarkStart w:id="2" w:name="_Hlk42059846"/>
            <w:bookmarkStart w:id="3" w:name="_Hlk129765846"/>
            <w:r>
              <w:rPr>
                <w:rFonts w:ascii="Arial" w:hAnsi="Arial" w:cs="Arial"/>
                <w:sz w:val="22"/>
                <w:szCs w:val="22"/>
              </w:rPr>
              <w:t>P/24/</w:t>
            </w:r>
            <w:r w:rsidR="00E95140">
              <w:rPr>
                <w:rFonts w:ascii="Arial" w:hAnsi="Arial" w:cs="Arial"/>
                <w:sz w:val="22"/>
                <w:szCs w:val="22"/>
              </w:rPr>
              <w:t>63</w:t>
            </w:r>
            <w:r>
              <w:rPr>
                <w:rFonts w:ascii="Arial" w:hAnsi="Arial" w:cs="Arial"/>
                <w:sz w:val="22"/>
                <w:szCs w:val="22"/>
              </w:rPr>
              <w:t>.1</w:t>
            </w:r>
          </w:p>
        </w:tc>
        <w:tc>
          <w:tcPr>
            <w:tcW w:w="7596" w:type="dxa"/>
          </w:tcPr>
          <w:p w14:paraId="17090F13" w14:textId="72CF1743" w:rsidR="00DA10F7" w:rsidRPr="00656D19" w:rsidRDefault="002D3C22"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Members discussed the representations made by the owners of Church Barton farm and the responses made by the developer and West Sussex County Council Highways team.  It was concerned by the prospect of access being available to Summer Lane</w:t>
            </w:r>
            <w:r w:rsidR="005F52C1">
              <w:rPr>
                <w:rFonts w:ascii="Arial" w:hAnsi="Arial" w:cs="Arial"/>
                <w:color w:val="000000"/>
                <w:sz w:val="22"/>
                <w:szCs w:val="22"/>
              </w:rPr>
              <w:t xml:space="preserve">, which is unsuitable for any additional traffic.  </w:t>
            </w:r>
            <w:r>
              <w:rPr>
                <w:rFonts w:ascii="Arial" w:hAnsi="Arial" w:cs="Arial"/>
                <w:color w:val="000000"/>
                <w:sz w:val="22"/>
                <w:szCs w:val="22"/>
              </w:rPr>
              <w:t>The fact that the signage proposed is unenforceable and the lack of policing of the gate</w:t>
            </w:r>
            <w:r w:rsidR="005F52C1">
              <w:rPr>
                <w:rFonts w:ascii="Arial" w:hAnsi="Arial" w:cs="Arial"/>
                <w:color w:val="000000"/>
                <w:sz w:val="22"/>
                <w:szCs w:val="22"/>
              </w:rPr>
              <w:t xml:space="preserve"> mean that a route to Summer Lane will</w:t>
            </w:r>
            <w:r>
              <w:rPr>
                <w:rFonts w:ascii="Arial" w:hAnsi="Arial" w:cs="Arial"/>
                <w:color w:val="000000"/>
                <w:sz w:val="22"/>
                <w:szCs w:val="22"/>
              </w:rPr>
              <w:t xml:space="preserve"> be </w:t>
            </w:r>
            <w:r w:rsidR="005F52C1">
              <w:rPr>
                <w:rFonts w:ascii="Arial" w:hAnsi="Arial" w:cs="Arial"/>
                <w:color w:val="000000"/>
                <w:sz w:val="22"/>
                <w:szCs w:val="22"/>
              </w:rPr>
              <w:t xml:space="preserve">viable for drivers who choose to ignore the signage.  </w:t>
            </w:r>
            <w:r>
              <w:rPr>
                <w:rFonts w:ascii="Arial" w:hAnsi="Arial" w:cs="Arial"/>
                <w:color w:val="000000"/>
                <w:sz w:val="22"/>
                <w:szCs w:val="22"/>
              </w:rPr>
              <w:t xml:space="preserve"> </w:t>
            </w:r>
            <w:r w:rsidR="006F0811">
              <w:rPr>
                <w:rFonts w:ascii="Arial" w:hAnsi="Arial" w:cs="Arial"/>
                <w:color w:val="000000"/>
                <w:sz w:val="22"/>
                <w:szCs w:val="22"/>
              </w:rPr>
              <w:t xml:space="preserve">There is nothing that can be done to prevent this if the signage is actually unenforceable on an unadopted road.  </w:t>
            </w:r>
            <w:r w:rsidR="005F52C1">
              <w:rPr>
                <w:rFonts w:ascii="Arial" w:hAnsi="Arial" w:cs="Arial"/>
                <w:color w:val="000000"/>
                <w:sz w:val="22"/>
                <w:szCs w:val="22"/>
              </w:rPr>
              <w:t xml:space="preserve">We see locally the gates of the Aldwick Bay Estate are regularly left open or are broken.  Who </w:t>
            </w:r>
            <w:r w:rsidR="006F0811">
              <w:rPr>
                <w:rFonts w:ascii="Arial" w:hAnsi="Arial" w:cs="Arial"/>
                <w:color w:val="000000"/>
                <w:sz w:val="22"/>
                <w:szCs w:val="22"/>
              </w:rPr>
              <w:t xml:space="preserve">would be </w:t>
            </w:r>
            <w:r w:rsidR="005F52C1">
              <w:rPr>
                <w:rFonts w:ascii="Arial" w:hAnsi="Arial" w:cs="Arial"/>
                <w:color w:val="000000"/>
                <w:sz w:val="22"/>
                <w:szCs w:val="22"/>
              </w:rPr>
              <w:t xml:space="preserve">responsible for the timely </w:t>
            </w:r>
            <w:r w:rsidR="005F52C1">
              <w:rPr>
                <w:rFonts w:ascii="Arial" w:hAnsi="Arial" w:cs="Arial"/>
                <w:color w:val="000000"/>
                <w:sz w:val="22"/>
                <w:szCs w:val="22"/>
              </w:rPr>
              <w:lastRenderedPageBreak/>
              <w:t>maintenance</w:t>
            </w:r>
            <w:r w:rsidR="006F0811">
              <w:rPr>
                <w:rFonts w:ascii="Arial" w:hAnsi="Arial" w:cs="Arial"/>
                <w:color w:val="000000"/>
                <w:sz w:val="22"/>
                <w:szCs w:val="22"/>
              </w:rPr>
              <w:t xml:space="preserve"> of the proposed gates, or monitoring to ensure they are not left open</w:t>
            </w:r>
            <w:r w:rsidR="005F52C1">
              <w:rPr>
                <w:rFonts w:ascii="Arial" w:hAnsi="Arial" w:cs="Arial"/>
                <w:color w:val="000000"/>
                <w:sz w:val="22"/>
                <w:szCs w:val="22"/>
              </w:rPr>
              <w:t xml:space="preserve">?  </w:t>
            </w:r>
            <w:r w:rsidR="00E95140">
              <w:rPr>
                <w:rFonts w:ascii="Arial" w:hAnsi="Arial" w:cs="Arial"/>
                <w:color w:val="000000"/>
                <w:sz w:val="22"/>
                <w:szCs w:val="22"/>
              </w:rPr>
              <w:t>It</w:t>
            </w:r>
            <w:r w:rsidR="006F0811">
              <w:rPr>
                <w:rFonts w:ascii="Arial" w:hAnsi="Arial" w:cs="Arial"/>
                <w:color w:val="000000"/>
                <w:sz w:val="22"/>
                <w:szCs w:val="22"/>
              </w:rPr>
              <w:t xml:space="preserve"> </w:t>
            </w:r>
            <w:r w:rsidR="00E95140">
              <w:rPr>
                <w:rFonts w:ascii="Arial" w:hAnsi="Arial" w:cs="Arial"/>
                <w:color w:val="000000"/>
                <w:sz w:val="22"/>
                <w:szCs w:val="22"/>
              </w:rPr>
              <w:t>was RESOLVED</w:t>
            </w:r>
            <w:r w:rsidR="006F0811">
              <w:rPr>
                <w:rFonts w:ascii="Arial" w:hAnsi="Arial" w:cs="Arial"/>
                <w:color w:val="000000"/>
                <w:sz w:val="22"/>
                <w:szCs w:val="22"/>
              </w:rPr>
              <w:t xml:space="preserve"> to ask the Clerk to submit these comments as a further representation on these applications.</w:t>
            </w:r>
          </w:p>
        </w:tc>
      </w:tr>
      <w:tr w:rsidR="00971CCA" w:rsidRPr="000C027A" w14:paraId="0DD457B0" w14:textId="77777777" w:rsidTr="008533E3">
        <w:tc>
          <w:tcPr>
            <w:tcW w:w="1420" w:type="dxa"/>
          </w:tcPr>
          <w:p w14:paraId="00637241" w14:textId="77777777" w:rsidR="00971CCA" w:rsidRPr="00BC7EE5" w:rsidRDefault="00971CCA" w:rsidP="00DA10F7">
            <w:pPr>
              <w:rPr>
                <w:rFonts w:ascii="Arial" w:hAnsi="Arial" w:cs="Arial"/>
                <w:b/>
                <w:bCs/>
                <w:sz w:val="22"/>
                <w:szCs w:val="22"/>
              </w:rPr>
            </w:pPr>
          </w:p>
        </w:tc>
        <w:tc>
          <w:tcPr>
            <w:tcW w:w="7596" w:type="dxa"/>
          </w:tcPr>
          <w:p w14:paraId="0222D865" w14:textId="77777777" w:rsidR="00971CCA" w:rsidRPr="00641B8C" w:rsidRDefault="00971CCA" w:rsidP="00DA10F7">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0"/>
      <w:bookmarkEnd w:id="1"/>
      <w:bookmarkEnd w:id="2"/>
      <w:bookmarkEnd w:id="3"/>
      <w:tr w:rsidR="00971CCA" w:rsidRPr="000C027A" w14:paraId="3045A5A7" w14:textId="77777777" w:rsidTr="008533E3">
        <w:tc>
          <w:tcPr>
            <w:tcW w:w="1420" w:type="dxa"/>
          </w:tcPr>
          <w:p w14:paraId="2634B73F" w14:textId="20505D9C" w:rsidR="00971CCA" w:rsidRPr="00BC7EE5" w:rsidRDefault="00971CCA" w:rsidP="00971CCA">
            <w:pPr>
              <w:rPr>
                <w:rFonts w:ascii="Arial" w:hAnsi="Arial" w:cs="Arial"/>
                <w:b/>
                <w:bCs/>
                <w:sz w:val="22"/>
                <w:szCs w:val="22"/>
              </w:rPr>
            </w:pPr>
            <w:r>
              <w:rPr>
                <w:rFonts w:ascii="Arial" w:hAnsi="Arial" w:cs="Arial"/>
                <w:b/>
                <w:bCs/>
                <w:sz w:val="22"/>
                <w:szCs w:val="22"/>
              </w:rPr>
              <w:t>P/24/64</w:t>
            </w:r>
          </w:p>
        </w:tc>
        <w:tc>
          <w:tcPr>
            <w:tcW w:w="7596" w:type="dxa"/>
          </w:tcPr>
          <w:p w14:paraId="4F66A7F1" w14:textId="521A08EC" w:rsidR="00971CCA" w:rsidRPr="00971CCA" w:rsidRDefault="00971CCA" w:rsidP="00971CCA">
            <w:pPr>
              <w:widowControl w:val="0"/>
              <w:tabs>
                <w:tab w:val="left" w:pos="851"/>
              </w:tabs>
              <w:overflowPunct w:val="0"/>
              <w:autoSpaceDE w:val="0"/>
              <w:autoSpaceDN w:val="0"/>
              <w:adjustRightInd w:val="0"/>
              <w:spacing w:line="287" w:lineRule="atLeast"/>
              <w:rPr>
                <w:rFonts w:ascii="Arial" w:hAnsi="Arial" w:cs="Arial"/>
                <w:b/>
                <w:sz w:val="22"/>
                <w:szCs w:val="22"/>
              </w:rPr>
            </w:pPr>
            <w:r w:rsidRPr="00971CCA">
              <w:rPr>
                <w:rFonts w:ascii="Arial" w:hAnsi="Arial" w:cs="Arial"/>
                <w:b/>
                <w:sz w:val="22"/>
                <w:szCs w:val="22"/>
              </w:rPr>
              <w:t>Applications in neighbouring parishes</w:t>
            </w:r>
          </w:p>
        </w:tc>
      </w:tr>
      <w:tr w:rsidR="00971CCA" w:rsidRPr="000C027A" w14:paraId="3D6E5D65" w14:textId="77777777" w:rsidTr="008533E3">
        <w:tc>
          <w:tcPr>
            <w:tcW w:w="1420" w:type="dxa"/>
          </w:tcPr>
          <w:p w14:paraId="7AF0B269" w14:textId="4623FEF1" w:rsidR="00971CCA" w:rsidRPr="00BC7EE5" w:rsidRDefault="00971CCA" w:rsidP="00971CCA">
            <w:pPr>
              <w:rPr>
                <w:rFonts w:ascii="Arial" w:hAnsi="Arial" w:cs="Arial"/>
                <w:b/>
                <w:bCs/>
                <w:sz w:val="22"/>
                <w:szCs w:val="22"/>
              </w:rPr>
            </w:pPr>
            <w:r>
              <w:rPr>
                <w:rFonts w:ascii="Arial" w:hAnsi="Arial" w:cs="Arial"/>
                <w:sz w:val="22"/>
                <w:szCs w:val="22"/>
              </w:rPr>
              <w:t>P/24/64.1</w:t>
            </w:r>
          </w:p>
        </w:tc>
        <w:tc>
          <w:tcPr>
            <w:tcW w:w="7596" w:type="dxa"/>
          </w:tcPr>
          <w:p w14:paraId="7EF94F91" w14:textId="06060621"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The Clerk updated the Committee on two applications in </w:t>
            </w:r>
            <w:proofErr w:type="spellStart"/>
            <w:r>
              <w:rPr>
                <w:rFonts w:ascii="Arial" w:hAnsi="Arial" w:cs="Arial"/>
                <w:bCs/>
                <w:sz w:val="22"/>
                <w:szCs w:val="22"/>
              </w:rPr>
              <w:t>Runcton</w:t>
            </w:r>
            <w:proofErr w:type="spellEnd"/>
            <w:r>
              <w:rPr>
                <w:rFonts w:ascii="Arial" w:hAnsi="Arial" w:cs="Arial"/>
                <w:bCs/>
                <w:sz w:val="22"/>
                <w:szCs w:val="22"/>
              </w:rPr>
              <w:t xml:space="preserve">/North </w:t>
            </w:r>
            <w:proofErr w:type="spellStart"/>
            <w:r>
              <w:rPr>
                <w:rFonts w:ascii="Arial" w:hAnsi="Arial" w:cs="Arial"/>
                <w:bCs/>
                <w:sz w:val="22"/>
                <w:szCs w:val="22"/>
              </w:rPr>
              <w:t>Mundham</w:t>
            </w:r>
            <w:proofErr w:type="spellEnd"/>
            <w:r>
              <w:rPr>
                <w:rFonts w:ascii="Arial" w:hAnsi="Arial" w:cs="Arial"/>
                <w:bCs/>
                <w:sz w:val="22"/>
                <w:szCs w:val="22"/>
              </w:rPr>
              <w:t xml:space="preserve">.  The Council were advised of an application for a solar farm (Chichester District Council reference 24/01859/FUL) by North </w:t>
            </w:r>
            <w:proofErr w:type="spellStart"/>
            <w:r>
              <w:rPr>
                <w:rFonts w:ascii="Arial" w:hAnsi="Arial" w:cs="Arial"/>
                <w:bCs/>
                <w:sz w:val="22"/>
                <w:szCs w:val="22"/>
              </w:rPr>
              <w:t>Mundham</w:t>
            </w:r>
            <w:proofErr w:type="spellEnd"/>
            <w:r>
              <w:rPr>
                <w:rFonts w:ascii="Arial" w:hAnsi="Arial" w:cs="Arial"/>
                <w:bCs/>
                <w:sz w:val="22"/>
                <w:szCs w:val="22"/>
              </w:rPr>
              <w:t xml:space="preserve"> Parish Council, who had agreed to share their planning consultant’s report with the Committee for consideration.  Additionally, a developer had approach NMPC regarding development at Wheatlands on B2166.  </w:t>
            </w:r>
          </w:p>
        </w:tc>
      </w:tr>
      <w:tr w:rsidR="00971CCA" w:rsidRPr="000C027A" w14:paraId="2EDAA4D5" w14:textId="77777777" w:rsidTr="008533E3">
        <w:tc>
          <w:tcPr>
            <w:tcW w:w="1420" w:type="dxa"/>
          </w:tcPr>
          <w:p w14:paraId="63674946" w14:textId="77777777" w:rsidR="00971CCA" w:rsidRPr="00BC7EE5" w:rsidRDefault="00971CCA" w:rsidP="00971CCA">
            <w:pPr>
              <w:rPr>
                <w:rFonts w:ascii="Arial" w:hAnsi="Arial" w:cs="Arial"/>
                <w:b/>
                <w:bCs/>
                <w:sz w:val="22"/>
                <w:szCs w:val="22"/>
              </w:rPr>
            </w:pPr>
          </w:p>
        </w:tc>
        <w:tc>
          <w:tcPr>
            <w:tcW w:w="7596" w:type="dxa"/>
          </w:tcPr>
          <w:p w14:paraId="0C72E57D" w14:textId="77777777"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971CCA" w:rsidRPr="000C027A" w14:paraId="5265A770" w14:textId="77777777" w:rsidTr="008533E3">
        <w:tc>
          <w:tcPr>
            <w:tcW w:w="1420" w:type="dxa"/>
          </w:tcPr>
          <w:p w14:paraId="11B1FBF2" w14:textId="6DF83226" w:rsidR="00971CCA" w:rsidRDefault="00971CCA" w:rsidP="00971CCA">
            <w:pPr>
              <w:rPr>
                <w:rFonts w:ascii="Arial" w:hAnsi="Arial" w:cs="Arial"/>
                <w:b/>
                <w:bCs/>
                <w:sz w:val="22"/>
                <w:szCs w:val="22"/>
              </w:rPr>
            </w:pPr>
            <w:r>
              <w:rPr>
                <w:rFonts w:ascii="Arial" w:hAnsi="Arial" w:cs="Arial"/>
                <w:b/>
                <w:bCs/>
                <w:sz w:val="22"/>
                <w:szCs w:val="22"/>
              </w:rPr>
              <w:t>P/24/65</w:t>
            </w:r>
          </w:p>
        </w:tc>
        <w:tc>
          <w:tcPr>
            <w:tcW w:w="7596" w:type="dxa"/>
          </w:tcPr>
          <w:p w14:paraId="741B324D" w14:textId="7F5E25AE"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sz w:val="22"/>
                <w:szCs w:val="22"/>
              </w:rPr>
              <w:t>To note any decisions confirmed by Arun District Council</w:t>
            </w:r>
          </w:p>
        </w:tc>
      </w:tr>
      <w:tr w:rsidR="00971CCA" w:rsidRPr="000C027A" w14:paraId="419D0FE6" w14:textId="77777777" w:rsidTr="008533E3">
        <w:tc>
          <w:tcPr>
            <w:tcW w:w="1420" w:type="dxa"/>
          </w:tcPr>
          <w:p w14:paraId="20D54A15" w14:textId="65A8CA66" w:rsidR="00971CCA" w:rsidRDefault="00971CCA" w:rsidP="00971CCA">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/24/65.1</w:t>
            </w:r>
          </w:p>
        </w:tc>
        <w:tc>
          <w:tcPr>
            <w:tcW w:w="7596" w:type="dxa"/>
          </w:tcPr>
          <w:p w14:paraId="1729035E" w14:textId="77777777" w:rsidR="00971CCA" w:rsidRDefault="00971CCA" w:rsidP="00971CC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P/75/24/HH – 23 Abbotsbury Pagham PO21 4RT – single storey rear extension to replace conservatory and enlarge first floor front dormer.  PERMIT</w:t>
            </w:r>
          </w:p>
          <w:p w14:paraId="2179D474" w14:textId="2AC86340" w:rsidR="000E12C9" w:rsidRDefault="000E12C9" w:rsidP="00971CC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P/27/24/PL – </w:t>
            </w:r>
            <w:proofErr w:type="spellStart"/>
            <w:r>
              <w:rPr>
                <w:rFonts w:ascii="Arial" w:hAnsi="Arial" w:cs="Arial"/>
                <w:sz w:val="22"/>
                <w:szCs w:val="22"/>
              </w:rPr>
              <w:t>Lagnersh</w:t>
            </w:r>
            <w:proofErr w:type="spellEnd"/>
            <w:r>
              <w:rPr>
                <w:rFonts w:ascii="Arial" w:hAnsi="Arial" w:cs="Arial"/>
                <w:sz w:val="22"/>
                <w:szCs w:val="22"/>
              </w:rPr>
              <w:t xml:space="preserve"> House Holiday Site, </w:t>
            </w:r>
            <w:r w:rsidR="008533E3">
              <w:rPr>
                <w:rFonts w:ascii="Arial" w:hAnsi="Arial" w:cs="Arial"/>
                <w:sz w:val="22"/>
                <w:szCs w:val="22"/>
              </w:rPr>
              <w:t>Lower Bognor Road</w:t>
            </w:r>
            <w:r>
              <w:rPr>
                <w:rFonts w:ascii="Arial" w:hAnsi="Arial" w:cs="Arial"/>
                <w:sz w:val="22"/>
                <w:szCs w:val="22"/>
              </w:rPr>
              <w:t xml:space="preserve"> </w:t>
            </w:r>
            <w:proofErr w:type="spellStart"/>
            <w:r>
              <w:rPr>
                <w:rFonts w:ascii="Arial" w:hAnsi="Arial" w:cs="Arial"/>
                <w:sz w:val="22"/>
                <w:szCs w:val="22"/>
              </w:rPr>
              <w:t>Lagness</w:t>
            </w:r>
            <w:proofErr w:type="spellEnd"/>
            <w:r>
              <w:rPr>
                <w:rFonts w:ascii="Arial" w:hAnsi="Arial" w:cs="Arial"/>
                <w:sz w:val="22"/>
                <w:szCs w:val="22"/>
              </w:rPr>
              <w:t xml:space="preserve"> PO20 1LW Change of use from agricultural to recreational for the purposes of providing a campsite for 60 consecutive days per calendar year.  This application affects a Public Right of Way and is in CIL Zone 5 (Zero Rated) as other development.  </w:t>
            </w:r>
          </w:p>
          <w:p w14:paraId="316E8BDA" w14:textId="77777777" w:rsidR="000E12C9" w:rsidRDefault="000E12C9" w:rsidP="00971CC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PERMIT (at Planning Committee)</w:t>
            </w:r>
          </w:p>
          <w:p w14:paraId="3187CBAA" w14:textId="7C04262F" w:rsidR="000E12C9" w:rsidRPr="00820D2A" w:rsidRDefault="000E12C9" w:rsidP="00971CCA">
            <w:pPr>
              <w:widowControl w:val="0"/>
              <w:tabs>
                <w:tab w:val="left" w:pos="851"/>
              </w:tabs>
              <w:overflowPunct w:val="0"/>
              <w:autoSpaceDE w:val="0"/>
              <w:autoSpaceDN w:val="0"/>
              <w:adjustRightInd w:val="0"/>
              <w:spacing w:line="287" w:lineRule="atLeast"/>
              <w:rPr>
                <w:rFonts w:ascii="Arial" w:hAnsi="Arial" w:cs="Arial"/>
                <w:sz w:val="22"/>
                <w:szCs w:val="22"/>
              </w:rPr>
            </w:pPr>
          </w:p>
        </w:tc>
      </w:tr>
      <w:tr w:rsidR="00971CCA" w:rsidRPr="000C027A" w14:paraId="5E25D94A" w14:textId="77777777" w:rsidTr="008533E3">
        <w:tc>
          <w:tcPr>
            <w:tcW w:w="1420" w:type="dxa"/>
          </w:tcPr>
          <w:p w14:paraId="4177CDE9" w14:textId="77777777" w:rsidR="00971CCA" w:rsidRDefault="00971CCA" w:rsidP="00971CCA">
            <w:pPr>
              <w:rPr>
                <w:rFonts w:ascii="Arial" w:hAnsi="Arial" w:cs="Arial"/>
                <w:b/>
                <w:bCs/>
                <w:sz w:val="22"/>
                <w:szCs w:val="22"/>
              </w:rPr>
            </w:pPr>
          </w:p>
        </w:tc>
        <w:tc>
          <w:tcPr>
            <w:tcW w:w="7596" w:type="dxa"/>
          </w:tcPr>
          <w:p w14:paraId="2C2337F1" w14:textId="77777777"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971CCA" w:rsidRPr="000C027A" w14:paraId="5321606A" w14:textId="77777777" w:rsidTr="008533E3">
        <w:tc>
          <w:tcPr>
            <w:tcW w:w="1420" w:type="dxa"/>
          </w:tcPr>
          <w:p w14:paraId="14F2509B" w14:textId="176988CB" w:rsidR="00971CCA" w:rsidRPr="00BC7EE5" w:rsidRDefault="00971CCA" w:rsidP="00971CCA">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/24/66</w:t>
            </w:r>
          </w:p>
        </w:tc>
        <w:tc>
          <w:tcPr>
            <w:tcW w:w="7596" w:type="dxa"/>
          </w:tcPr>
          <w:p w14:paraId="2F0AF9E4" w14:textId="6939A600" w:rsidR="00971CCA" w:rsidRPr="00656D19" w:rsidRDefault="00971CCA" w:rsidP="00971CCA">
            <w:pPr>
              <w:widowControl w:val="0"/>
              <w:tabs>
                <w:tab w:val="left" w:pos="851"/>
              </w:tabs>
              <w:overflowPunct w:val="0"/>
              <w:autoSpaceDE w:val="0"/>
              <w:autoSpaceDN w:val="0"/>
              <w:adjustRightInd w:val="0"/>
              <w:spacing w:line="287" w:lineRule="atLeast"/>
              <w:rPr>
                <w:rFonts w:ascii="Arial" w:hAnsi="Arial" w:cs="Arial"/>
                <w:b/>
                <w:sz w:val="22"/>
                <w:szCs w:val="22"/>
              </w:rPr>
            </w:pPr>
            <w:r w:rsidRPr="00656D19">
              <w:rPr>
                <w:rFonts w:ascii="Arial" w:hAnsi="Arial" w:cs="Arial"/>
                <w:b/>
                <w:sz w:val="22"/>
                <w:szCs w:val="22"/>
              </w:rPr>
              <w:t>Enforcement &amp; Arun District Council Planning Committee</w:t>
            </w:r>
          </w:p>
        </w:tc>
      </w:tr>
      <w:tr w:rsidR="00971CCA" w:rsidRPr="000C027A" w14:paraId="115D9F9C" w14:textId="77777777" w:rsidTr="008533E3">
        <w:tc>
          <w:tcPr>
            <w:tcW w:w="1420" w:type="dxa"/>
          </w:tcPr>
          <w:p w14:paraId="427CB260" w14:textId="46B19023" w:rsidR="00971CCA" w:rsidRPr="00BC7EE5" w:rsidRDefault="00971CCA" w:rsidP="00971CCA">
            <w:pPr>
              <w:rPr>
                <w:rFonts w:ascii="Arial" w:hAnsi="Arial" w:cs="Arial"/>
                <w:b/>
                <w:bCs/>
                <w:sz w:val="22"/>
                <w:szCs w:val="22"/>
              </w:rPr>
            </w:pPr>
            <w:r w:rsidRPr="00EF3A87">
              <w:rPr>
                <w:rFonts w:ascii="Arial" w:hAnsi="Arial" w:cs="Arial"/>
                <w:sz w:val="22"/>
                <w:szCs w:val="22"/>
              </w:rPr>
              <w:t>P/2</w:t>
            </w:r>
            <w:r>
              <w:rPr>
                <w:rFonts w:ascii="Arial" w:hAnsi="Arial" w:cs="Arial"/>
                <w:sz w:val="22"/>
                <w:szCs w:val="22"/>
              </w:rPr>
              <w:t>4/66</w:t>
            </w:r>
            <w:r w:rsidRPr="00EF3A87">
              <w:rPr>
                <w:rFonts w:ascii="Arial" w:hAnsi="Arial" w:cs="Arial"/>
                <w:sz w:val="22"/>
                <w:szCs w:val="22"/>
              </w:rPr>
              <w:t>.1</w:t>
            </w:r>
          </w:p>
        </w:tc>
        <w:tc>
          <w:tcPr>
            <w:tcW w:w="7596" w:type="dxa"/>
          </w:tcPr>
          <w:p w14:paraId="44D3EDFB" w14:textId="723D2685"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sz w:val="22"/>
                <w:szCs w:val="22"/>
              </w:rPr>
              <w:t>P/28/24/HH – 8 Hook Lane Pagham PO21 3NY.  ADC refused this application, in line with the Parish Council objections.  The applicant has appealed this decision under the Householder Appeals service.  The Council cannot submit further comments and did not wish to take up the opportunity to withdraw its previous comments.</w:t>
            </w:r>
          </w:p>
        </w:tc>
      </w:tr>
      <w:tr w:rsidR="00971CCA" w:rsidRPr="000C027A" w14:paraId="288A22E0" w14:textId="77777777" w:rsidTr="008533E3">
        <w:tc>
          <w:tcPr>
            <w:tcW w:w="1420" w:type="dxa"/>
          </w:tcPr>
          <w:p w14:paraId="08AA6048" w14:textId="77777777" w:rsidR="00971CCA" w:rsidRPr="00BC7EE5" w:rsidRDefault="00971CCA" w:rsidP="00971CCA">
            <w:pPr>
              <w:rPr>
                <w:rFonts w:ascii="Arial" w:hAnsi="Arial" w:cs="Arial"/>
                <w:b/>
                <w:bCs/>
                <w:sz w:val="22"/>
                <w:szCs w:val="22"/>
              </w:rPr>
            </w:pPr>
          </w:p>
        </w:tc>
        <w:tc>
          <w:tcPr>
            <w:tcW w:w="7596" w:type="dxa"/>
          </w:tcPr>
          <w:p w14:paraId="0B3C6F65" w14:textId="77777777"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971CCA" w:rsidRPr="000C027A" w14:paraId="6E705068" w14:textId="77777777" w:rsidTr="008533E3">
        <w:tc>
          <w:tcPr>
            <w:tcW w:w="1420" w:type="dxa"/>
          </w:tcPr>
          <w:p w14:paraId="5668B328" w14:textId="1A57947E" w:rsidR="00971CCA" w:rsidRPr="00BC7EE5" w:rsidRDefault="00832B88" w:rsidP="00971CCA">
            <w:pPr>
              <w:rPr>
                <w:rFonts w:ascii="Arial" w:hAnsi="Arial" w:cs="Arial"/>
                <w:b/>
                <w:bCs/>
                <w:sz w:val="22"/>
                <w:szCs w:val="22"/>
              </w:rPr>
            </w:pPr>
            <w:r>
              <w:rPr>
                <w:rFonts w:ascii="Arial" w:hAnsi="Arial" w:cs="Arial"/>
                <w:b/>
                <w:bCs/>
                <w:sz w:val="22"/>
                <w:szCs w:val="22"/>
              </w:rPr>
              <w:t>P/24/67</w:t>
            </w:r>
          </w:p>
        </w:tc>
        <w:tc>
          <w:tcPr>
            <w:tcW w:w="7596" w:type="dxa"/>
          </w:tcPr>
          <w:p w14:paraId="09ADDFD3" w14:textId="7501E629" w:rsidR="00971CCA" w:rsidRPr="00656D19" w:rsidRDefault="00971CCA" w:rsidP="00971CCA">
            <w:pPr>
              <w:rPr>
                <w:rFonts w:ascii="Arial" w:hAnsi="Arial" w:cs="Arial"/>
                <w:b/>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971CCA" w:rsidRPr="000C027A" w14:paraId="274ED058" w14:textId="77777777" w:rsidTr="008533E3">
        <w:tc>
          <w:tcPr>
            <w:tcW w:w="1420" w:type="dxa"/>
          </w:tcPr>
          <w:p w14:paraId="65C98CCE" w14:textId="218F1245" w:rsidR="00971CCA" w:rsidRPr="00832B88" w:rsidRDefault="00832B88" w:rsidP="00971CCA">
            <w:pPr>
              <w:rPr>
                <w:rFonts w:ascii="Arial" w:hAnsi="Arial" w:cs="Arial"/>
                <w:sz w:val="22"/>
                <w:szCs w:val="22"/>
              </w:rPr>
            </w:pPr>
            <w:r w:rsidRPr="00832B88">
              <w:rPr>
                <w:rFonts w:ascii="Arial" w:hAnsi="Arial" w:cs="Arial"/>
                <w:sz w:val="22"/>
                <w:szCs w:val="22"/>
              </w:rPr>
              <w:t>P/24/67.1</w:t>
            </w:r>
          </w:p>
        </w:tc>
        <w:tc>
          <w:tcPr>
            <w:tcW w:w="7596" w:type="dxa"/>
          </w:tcPr>
          <w:p w14:paraId="002BB1C0" w14:textId="306CC8F4" w:rsidR="00971CCA" w:rsidRPr="0052687B" w:rsidRDefault="00971CCA" w:rsidP="00971CC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971CCA" w:rsidRPr="000C027A" w14:paraId="4993BC40" w14:textId="77777777" w:rsidTr="008533E3">
        <w:tc>
          <w:tcPr>
            <w:tcW w:w="1420" w:type="dxa"/>
          </w:tcPr>
          <w:p w14:paraId="54C90964" w14:textId="2A8E1305" w:rsidR="00971CCA" w:rsidRPr="00BC7EE5" w:rsidRDefault="00971CCA" w:rsidP="00971CCA">
            <w:pPr>
              <w:rPr>
                <w:rFonts w:ascii="Arial" w:hAnsi="Arial" w:cs="Arial"/>
                <w:b/>
                <w:bCs/>
                <w:sz w:val="22"/>
                <w:szCs w:val="22"/>
              </w:rPr>
            </w:pPr>
          </w:p>
        </w:tc>
        <w:tc>
          <w:tcPr>
            <w:tcW w:w="7596" w:type="dxa"/>
          </w:tcPr>
          <w:p w14:paraId="3F7A1566" w14:textId="0257BFCD"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971CCA" w:rsidRPr="000C027A" w14:paraId="48347BCF" w14:textId="77777777" w:rsidTr="008533E3">
        <w:tc>
          <w:tcPr>
            <w:tcW w:w="1420" w:type="dxa"/>
          </w:tcPr>
          <w:p w14:paraId="6A617C82" w14:textId="3016D73E" w:rsidR="00971CCA" w:rsidRPr="003534CC" w:rsidRDefault="00971CCA" w:rsidP="00971CCA">
            <w:pPr>
              <w:rPr>
                <w:rFonts w:ascii="Arial" w:hAnsi="Arial" w:cs="Arial"/>
                <w:sz w:val="22"/>
                <w:szCs w:val="22"/>
              </w:rPr>
            </w:pPr>
          </w:p>
        </w:tc>
        <w:tc>
          <w:tcPr>
            <w:tcW w:w="7596" w:type="dxa"/>
          </w:tcPr>
          <w:p w14:paraId="38F2730D" w14:textId="13AC910E" w:rsidR="00971CCA" w:rsidRPr="00F51317" w:rsidRDefault="00971CCA" w:rsidP="00971CCA">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971CCA" w:rsidRPr="000C027A" w14:paraId="1CAD4D23" w14:textId="77777777" w:rsidTr="008533E3">
        <w:tc>
          <w:tcPr>
            <w:tcW w:w="1420" w:type="dxa"/>
          </w:tcPr>
          <w:p w14:paraId="207E95FC" w14:textId="774C206A" w:rsidR="00971CCA" w:rsidRPr="003534CC" w:rsidRDefault="00971CCA" w:rsidP="00971CCA">
            <w:pPr>
              <w:rPr>
                <w:rFonts w:ascii="Arial" w:hAnsi="Arial" w:cs="Arial"/>
                <w:sz w:val="22"/>
                <w:szCs w:val="22"/>
              </w:rPr>
            </w:pPr>
          </w:p>
        </w:tc>
        <w:tc>
          <w:tcPr>
            <w:tcW w:w="7596" w:type="dxa"/>
          </w:tcPr>
          <w:p w14:paraId="334C9999" w14:textId="50332B5B" w:rsidR="00971CCA" w:rsidRPr="00641B8C" w:rsidRDefault="00971CCA" w:rsidP="00971CC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8</w:t>
            </w:r>
            <w:r w:rsidRPr="00A639E7">
              <w:rPr>
                <w:rFonts w:ascii="Arial" w:hAnsi="Arial" w:cs="Arial"/>
                <w:sz w:val="22"/>
                <w:szCs w:val="22"/>
                <w:vertAlign w:val="superscript"/>
              </w:rPr>
              <w:t>th</w:t>
            </w:r>
            <w:r>
              <w:rPr>
                <w:rFonts w:ascii="Arial" w:hAnsi="Arial" w:cs="Arial"/>
                <w:sz w:val="22"/>
                <w:szCs w:val="22"/>
              </w:rPr>
              <w:t xml:space="preserve"> October 2024</w:t>
            </w:r>
          </w:p>
        </w:tc>
      </w:tr>
      <w:tr w:rsidR="00971CCA" w:rsidRPr="000C027A" w14:paraId="68EE6072" w14:textId="77777777" w:rsidTr="008533E3">
        <w:tc>
          <w:tcPr>
            <w:tcW w:w="1420" w:type="dxa"/>
          </w:tcPr>
          <w:p w14:paraId="5C4A905E" w14:textId="77777777" w:rsidR="00971CCA" w:rsidRPr="003534CC" w:rsidRDefault="00971CCA" w:rsidP="00971CCA">
            <w:pPr>
              <w:rPr>
                <w:rFonts w:ascii="Arial" w:hAnsi="Arial" w:cs="Arial"/>
                <w:sz w:val="22"/>
                <w:szCs w:val="22"/>
              </w:rPr>
            </w:pPr>
          </w:p>
        </w:tc>
        <w:tc>
          <w:tcPr>
            <w:tcW w:w="7596" w:type="dxa"/>
          </w:tcPr>
          <w:p w14:paraId="33915172" w14:textId="77777777" w:rsidR="00971CCA" w:rsidRDefault="00971CCA" w:rsidP="00971CCA">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0504F04F" w14:textId="7C2712EB" w:rsidR="007E441E" w:rsidRDefault="007E441E" w:rsidP="000B6755">
      <w:pPr>
        <w:spacing w:after="160" w:line="259" w:lineRule="auto"/>
        <w:rPr>
          <w:rFonts w:ascii="Arial" w:hAnsi="Arial" w:cs="Arial"/>
          <w:sz w:val="22"/>
          <w:szCs w:val="22"/>
        </w:rPr>
      </w:pPr>
    </w:p>
    <w:p w14:paraId="3AC701D6" w14:textId="504D8D5E" w:rsidR="007E441E" w:rsidRPr="00424680" w:rsidRDefault="007E441E" w:rsidP="00347C1B">
      <w:pPr>
        <w:rPr>
          <w:rFonts w:ascii="Arial" w:hAnsi="Arial" w:cs="Arial"/>
          <w:bCs/>
          <w:sz w:val="22"/>
          <w:szCs w:val="22"/>
        </w:rPr>
      </w:pPr>
    </w:p>
    <w:sectPr w:rsidR="007E441E" w:rsidRPr="00424680"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5395A"/>
    <w:rsid w:val="00064E9E"/>
    <w:rsid w:val="00071839"/>
    <w:rsid w:val="00083647"/>
    <w:rsid w:val="00090587"/>
    <w:rsid w:val="000A33A0"/>
    <w:rsid w:val="000A7A5A"/>
    <w:rsid w:val="000A7C24"/>
    <w:rsid w:val="000A7DE1"/>
    <w:rsid w:val="000B1309"/>
    <w:rsid w:val="000B2851"/>
    <w:rsid w:val="000B6755"/>
    <w:rsid w:val="000C027A"/>
    <w:rsid w:val="000C7AD6"/>
    <w:rsid w:val="000D5DF0"/>
    <w:rsid w:val="000D6758"/>
    <w:rsid w:val="000E12C9"/>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10A2"/>
    <w:rsid w:val="0019413D"/>
    <w:rsid w:val="00197F9C"/>
    <w:rsid w:val="001A2311"/>
    <w:rsid w:val="001A2CC6"/>
    <w:rsid w:val="001A408B"/>
    <w:rsid w:val="001A488B"/>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146"/>
    <w:rsid w:val="00284985"/>
    <w:rsid w:val="002A178D"/>
    <w:rsid w:val="002C1AF6"/>
    <w:rsid w:val="002C5317"/>
    <w:rsid w:val="002D0F5F"/>
    <w:rsid w:val="002D0F8B"/>
    <w:rsid w:val="002D3C22"/>
    <w:rsid w:val="002D4797"/>
    <w:rsid w:val="002D64A8"/>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1FA8"/>
    <w:rsid w:val="003920C6"/>
    <w:rsid w:val="003A36E8"/>
    <w:rsid w:val="003B29B0"/>
    <w:rsid w:val="003B68C3"/>
    <w:rsid w:val="003C0680"/>
    <w:rsid w:val="003C20D5"/>
    <w:rsid w:val="003E1499"/>
    <w:rsid w:val="003E3655"/>
    <w:rsid w:val="003F3248"/>
    <w:rsid w:val="003F52A8"/>
    <w:rsid w:val="003F751F"/>
    <w:rsid w:val="00413D59"/>
    <w:rsid w:val="00424680"/>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D6517"/>
    <w:rsid w:val="004F4B22"/>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5F52C1"/>
    <w:rsid w:val="00602277"/>
    <w:rsid w:val="0060353B"/>
    <w:rsid w:val="006139D7"/>
    <w:rsid w:val="00616B21"/>
    <w:rsid w:val="00641B8C"/>
    <w:rsid w:val="00641D51"/>
    <w:rsid w:val="00646320"/>
    <w:rsid w:val="00656D19"/>
    <w:rsid w:val="00660A52"/>
    <w:rsid w:val="00662E9D"/>
    <w:rsid w:val="00663A30"/>
    <w:rsid w:val="0067115E"/>
    <w:rsid w:val="00672DEB"/>
    <w:rsid w:val="00673F9B"/>
    <w:rsid w:val="0068395B"/>
    <w:rsid w:val="00683A50"/>
    <w:rsid w:val="00686241"/>
    <w:rsid w:val="00687B5C"/>
    <w:rsid w:val="00692C2C"/>
    <w:rsid w:val="00696636"/>
    <w:rsid w:val="006B306E"/>
    <w:rsid w:val="006B5DDB"/>
    <w:rsid w:val="006C31FD"/>
    <w:rsid w:val="006D2E7C"/>
    <w:rsid w:val="006D78C8"/>
    <w:rsid w:val="006F0811"/>
    <w:rsid w:val="006F2B32"/>
    <w:rsid w:val="00701E3A"/>
    <w:rsid w:val="007023A2"/>
    <w:rsid w:val="00713673"/>
    <w:rsid w:val="00715F10"/>
    <w:rsid w:val="00722CA0"/>
    <w:rsid w:val="0073061B"/>
    <w:rsid w:val="0074001E"/>
    <w:rsid w:val="007656BD"/>
    <w:rsid w:val="00777D7A"/>
    <w:rsid w:val="00792EBF"/>
    <w:rsid w:val="007A1D35"/>
    <w:rsid w:val="007A2447"/>
    <w:rsid w:val="007A3668"/>
    <w:rsid w:val="007B0730"/>
    <w:rsid w:val="007B44A3"/>
    <w:rsid w:val="007B5A3C"/>
    <w:rsid w:val="007C4DF6"/>
    <w:rsid w:val="007E2B0C"/>
    <w:rsid w:val="007E441E"/>
    <w:rsid w:val="007F69B7"/>
    <w:rsid w:val="007F7488"/>
    <w:rsid w:val="007F758A"/>
    <w:rsid w:val="0080745B"/>
    <w:rsid w:val="0081123D"/>
    <w:rsid w:val="00811D93"/>
    <w:rsid w:val="008166AD"/>
    <w:rsid w:val="00820D2A"/>
    <w:rsid w:val="00832B88"/>
    <w:rsid w:val="00833F0C"/>
    <w:rsid w:val="00842B3D"/>
    <w:rsid w:val="00843B8D"/>
    <w:rsid w:val="0084555E"/>
    <w:rsid w:val="00846B68"/>
    <w:rsid w:val="00847813"/>
    <w:rsid w:val="00850F6A"/>
    <w:rsid w:val="00851D44"/>
    <w:rsid w:val="008533E3"/>
    <w:rsid w:val="00853B44"/>
    <w:rsid w:val="00856B27"/>
    <w:rsid w:val="00860291"/>
    <w:rsid w:val="00861F23"/>
    <w:rsid w:val="00866F50"/>
    <w:rsid w:val="008714CA"/>
    <w:rsid w:val="008719C8"/>
    <w:rsid w:val="0087615E"/>
    <w:rsid w:val="008814CB"/>
    <w:rsid w:val="008821A8"/>
    <w:rsid w:val="00883A24"/>
    <w:rsid w:val="0089014B"/>
    <w:rsid w:val="008902B1"/>
    <w:rsid w:val="00893E62"/>
    <w:rsid w:val="008A7057"/>
    <w:rsid w:val="008C7F7F"/>
    <w:rsid w:val="008D5E0C"/>
    <w:rsid w:val="008E5090"/>
    <w:rsid w:val="008F0C3B"/>
    <w:rsid w:val="008F67EE"/>
    <w:rsid w:val="009015F1"/>
    <w:rsid w:val="0090280E"/>
    <w:rsid w:val="00910A5E"/>
    <w:rsid w:val="00911107"/>
    <w:rsid w:val="0091246B"/>
    <w:rsid w:val="00913FA2"/>
    <w:rsid w:val="00917760"/>
    <w:rsid w:val="00934AA8"/>
    <w:rsid w:val="00934EB8"/>
    <w:rsid w:val="00946D22"/>
    <w:rsid w:val="00950400"/>
    <w:rsid w:val="009619A4"/>
    <w:rsid w:val="00965331"/>
    <w:rsid w:val="00971CCA"/>
    <w:rsid w:val="009766B4"/>
    <w:rsid w:val="00984992"/>
    <w:rsid w:val="00996C99"/>
    <w:rsid w:val="009974AB"/>
    <w:rsid w:val="009A03ED"/>
    <w:rsid w:val="009A288B"/>
    <w:rsid w:val="009A77CD"/>
    <w:rsid w:val="009B1835"/>
    <w:rsid w:val="009B3BB4"/>
    <w:rsid w:val="009B7024"/>
    <w:rsid w:val="009C1A3F"/>
    <w:rsid w:val="009C7F31"/>
    <w:rsid w:val="009D0B92"/>
    <w:rsid w:val="009D1D0C"/>
    <w:rsid w:val="009D3CEE"/>
    <w:rsid w:val="00A00FFD"/>
    <w:rsid w:val="00A15CAF"/>
    <w:rsid w:val="00A16818"/>
    <w:rsid w:val="00A174DC"/>
    <w:rsid w:val="00A258F6"/>
    <w:rsid w:val="00A307FD"/>
    <w:rsid w:val="00A347D0"/>
    <w:rsid w:val="00A35CA4"/>
    <w:rsid w:val="00A415FF"/>
    <w:rsid w:val="00A453D3"/>
    <w:rsid w:val="00A47763"/>
    <w:rsid w:val="00A639E7"/>
    <w:rsid w:val="00A63A97"/>
    <w:rsid w:val="00A63BD3"/>
    <w:rsid w:val="00A64AAD"/>
    <w:rsid w:val="00A64C15"/>
    <w:rsid w:val="00A92827"/>
    <w:rsid w:val="00A943AC"/>
    <w:rsid w:val="00A96CD6"/>
    <w:rsid w:val="00AA41EE"/>
    <w:rsid w:val="00AA5ED9"/>
    <w:rsid w:val="00AB03EB"/>
    <w:rsid w:val="00AB2D81"/>
    <w:rsid w:val="00AB35DB"/>
    <w:rsid w:val="00AB5288"/>
    <w:rsid w:val="00AC2574"/>
    <w:rsid w:val="00AE0CE9"/>
    <w:rsid w:val="00B17F63"/>
    <w:rsid w:val="00B523D4"/>
    <w:rsid w:val="00B52A8B"/>
    <w:rsid w:val="00B52D0A"/>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BF72ED"/>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0551"/>
    <w:rsid w:val="00D078D2"/>
    <w:rsid w:val="00D079B3"/>
    <w:rsid w:val="00D212F9"/>
    <w:rsid w:val="00D21E65"/>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970A3"/>
    <w:rsid w:val="00DA10F7"/>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55E6"/>
    <w:rsid w:val="00E76076"/>
    <w:rsid w:val="00E77012"/>
    <w:rsid w:val="00E95140"/>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935F1"/>
    <w:rsid w:val="00FB1AA4"/>
    <w:rsid w:val="00FB26A5"/>
    <w:rsid w:val="00FB519F"/>
    <w:rsid w:val="00FB6F25"/>
    <w:rsid w:val="00FD1D9A"/>
    <w:rsid w:val="00FE01A3"/>
    <w:rsid w:val="00FE1133"/>
    <w:rsid w:val="00FE5BCB"/>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2024-09-23T09:03:00Z</cp:lastPrinted>
  <dcterms:created xsi:type="dcterms:W3CDTF">2024-09-11T08:13:00Z</dcterms:created>
  <dcterms:modified xsi:type="dcterms:W3CDTF">2024-09-25T11:31:00Z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