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2B067EA1"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00260772">
        <w:rPr>
          <w:rFonts w:ascii="Arial" w:hAnsi="Arial" w:cs="Arial"/>
          <w:b/>
          <w:sz w:val="22"/>
          <w:szCs w:val="22"/>
        </w:rPr>
        <w:t xml:space="preserve">Finance </w:t>
      </w:r>
      <w:r w:rsidRPr="00811D93">
        <w:rPr>
          <w:rFonts w:ascii="Arial" w:hAnsi="Arial" w:cs="Arial"/>
          <w:b/>
          <w:sz w:val="22"/>
          <w:szCs w:val="22"/>
        </w:rPr>
        <w:t>Committee</w:t>
      </w:r>
      <w:r w:rsidRPr="00811D93">
        <w:rPr>
          <w:rFonts w:ascii="Arial" w:hAnsi="Arial" w:cs="Arial"/>
          <w:sz w:val="22"/>
          <w:szCs w:val="22"/>
        </w:rPr>
        <w:t xml:space="preserve"> Meeting held on Tuesday</w:t>
      </w:r>
      <w:r w:rsidR="000D40E4">
        <w:rPr>
          <w:rFonts w:ascii="Arial" w:hAnsi="Arial" w:cs="Arial"/>
          <w:sz w:val="22"/>
          <w:szCs w:val="22"/>
        </w:rPr>
        <w:t xml:space="preserve"> </w:t>
      </w:r>
      <w:r w:rsidR="009E6CAC">
        <w:rPr>
          <w:rFonts w:ascii="Arial" w:hAnsi="Arial" w:cs="Arial"/>
          <w:sz w:val="22"/>
          <w:szCs w:val="22"/>
        </w:rPr>
        <w:t>2</w:t>
      </w:r>
      <w:r w:rsidR="000F1F02">
        <w:rPr>
          <w:rFonts w:ascii="Arial" w:hAnsi="Arial" w:cs="Arial"/>
          <w:sz w:val="22"/>
          <w:szCs w:val="22"/>
        </w:rPr>
        <w:t>5</w:t>
      </w:r>
      <w:r w:rsidR="009E6CAC" w:rsidRPr="009E6CAC">
        <w:rPr>
          <w:rFonts w:ascii="Arial" w:hAnsi="Arial" w:cs="Arial"/>
          <w:sz w:val="22"/>
          <w:szCs w:val="22"/>
          <w:vertAlign w:val="superscript"/>
        </w:rPr>
        <w:t>th</w:t>
      </w:r>
      <w:r w:rsidR="009E6CAC">
        <w:rPr>
          <w:rFonts w:ascii="Arial" w:hAnsi="Arial" w:cs="Arial"/>
          <w:sz w:val="22"/>
          <w:szCs w:val="22"/>
        </w:rPr>
        <w:t xml:space="preserve"> </w:t>
      </w:r>
      <w:r w:rsidR="000F1F02">
        <w:rPr>
          <w:rFonts w:ascii="Arial" w:hAnsi="Arial" w:cs="Arial"/>
          <w:sz w:val="22"/>
          <w:szCs w:val="22"/>
        </w:rPr>
        <w:t>October</w:t>
      </w:r>
      <w:r w:rsidR="009E6CAC">
        <w:rPr>
          <w:rFonts w:ascii="Arial" w:hAnsi="Arial" w:cs="Arial"/>
          <w:sz w:val="22"/>
          <w:szCs w:val="22"/>
        </w:rPr>
        <w:t xml:space="preserve"> 2022</w:t>
      </w:r>
      <w:r w:rsidRPr="00811D93">
        <w:rPr>
          <w:rFonts w:ascii="Arial" w:hAnsi="Arial" w:cs="Arial"/>
          <w:sz w:val="22"/>
          <w:szCs w:val="22"/>
        </w:rPr>
        <w:t xml:space="preserve"> at 7</w:t>
      </w:r>
      <w:r w:rsidR="00260772">
        <w:rPr>
          <w:rFonts w:ascii="Arial" w:hAnsi="Arial" w:cs="Arial"/>
          <w:sz w:val="22"/>
          <w:szCs w:val="22"/>
        </w:rPr>
        <w:t>.</w:t>
      </w:r>
      <w:r w:rsidR="009E6CAC">
        <w:rPr>
          <w:rFonts w:ascii="Arial" w:hAnsi="Arial" w:cs="Arial"/>
          <w:sz w:val="22"/>
          <w:szCs w:val="22"/>
        </w:rPr>
        <w:t>45</w:t>
      </w:r>
      <w:r w:rsidRPr="00811D93">
        <w:rPr>
          <w:rFonts w:ascii="Arial" w:hAnsi="Arial" w:cs="Arial"/>
          <w:sz w:val="22"/>
          <w:szCs w:val="22"/>
        </w:rPr>
        <w:t xml:space="preserve">pm held </w:t>
      </w:r>
      <w:r w:rsidR="00B70440">
        <w:rPr>
          <w:rFonts w:ascii="Arial" w:hAnsi="Arial" w:cs="Arial"/>
          <w:sz w:val="22"/>
          <w:szCs w:val="22"/>
        </w:rPr>
        <w:t>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64058984" w14:textId="79855481" w:rsidR="000C027A" w:rsidRPr="00260772" w:rsidRDefault="000C027A" w:rsidP="00FF781D">
      <w:pPr>
        <w:ind w:left="1440" w:hanging="1440"/>
        <w:rPr>
          <w:rFonts w:ascii="Arial" w:hAnsi="Arial" w:cs="Arial"/>
          <w:sz w:val="22"/>
          <w:szCs w:val="22"/>
        </w:rPr>
      </w:pPr>
      <w:r w:rsidRPr="00811D93">
        <w:rPr>
          <w:rFonts w:ascii="Arial" w:hAnsi="Arial" w:cs="Arial"/>
          <w:sz w:val="22"/>
          <w:szCs w:val="22"/>
        </w:rPr>
        <w:t xml:space="preserve">Present:  </w:t>
      </w:r>
      <w:r w:rsidR="007F010E">
        <w:rPr>
          <w:rFonts w:ascii="Arial" w:hAnsi="Arial" w:cs="Arial"/>
          <w:sz w:val="22"/>
          <w:szCs w:val="22"/>
        </w:rPr>
        <w:tab/>
      </w:r>
      <w:r w:rsidR="00260772" w:rsidRPr="00260772">
        <w:rPr>
          <w:rFonts w:ascii="Arial" w:hAnsi="Arial" w:cs="Arial"/>
          <w:sz w:val="22"/>
          <w:szCs w:val="22"/>
        </w:rPr>
        <w:t>C</w:t>
      </w:r>
      <w:r w:rsidR="007F010E">
        <w:rPr>
          <w:rFonts w:ascii="Arial" w:hAnsi="Arial" w:cs="Arial"/>
          <w:sz w:val="22"/>
          <w:szCs w:val="22"/>
        </w:rPr>
        <w:t>ouncillors:</w:t>
      </w:r>
      <w:r w:rsidR="00260772" w:rsidRPr="00260772">
        <w:rPr>
          <w:rFonts w:ascii="Arial" w:hAnsi="Arial" w:cs="Arial"/>
          <w:sz w:val="22"/>
          <w:szCs w:val="22"/>
        </w:rPr>
        <w:t xml:space="preserve"> Mr P Atkins</w:t>
      </w:r>
      <w:r w:rsidR="006E0F9B">
        <w:rPr>
          <w:rFonts w:ascii="Arial" w:hAnsi="Arial" w:cs="Arial"/>
          <w:sz w:val="22"/>
          <w:szCs w:val="22"/>
        </w:rPr>
        <w:t xml:space="preserve">, </w:t>
      </w:r>
      <w:r w:rsidR="005104F9">
        <w:rPr>
          <w:rFonts w:ascii="Arial" w:hAnsi="Arial" w:cs="Arial"/>
          <w:sz w:val="22"/>
          <w:szCs w:val="22"/>
        </w:rPr>
        <w:t xml:space="preserve">Mrs Behr, </w:t>
      </w:r>
      <w:r w:rsidR="00A74B61">
        <w:rPr>
          <w:rFonts w:ascii="Arial" w:hAnsi="Arial" w:cs="Arial"/>
          <w:sz w:val="22"/>
          <w:szCs w:val="22"/>
        </w:rPr>
        <w:t>Mr D Huntley</w:t>
      </w:r>
      <w:r w:rsidR="000A4ECD">
        <w:rPr>
          <w:rFonts w:ascii="Arial" w:hAnsi="Arial" w:cs="Arial"/>
          <w:sz w:val="22"/>
          <w:szCs w:val="22"/>
        </w:rPr>
        <w:t xml:space="preserve">, </w:t>
      </w:r>
      <w:r w:rsidR="00260772" w:rsidRPr="00260772">
        <w:rPr>
          <w:rFonts w:ascii="Arial" w:hAnsi="Arial" w:cs="Arial"/>
          <w:sz w:val="22"/>
          <w:szCs w:val="22"/>
        </w:rPr>
        <w:t>&amp; Mrs D Salter</w:t>
      </w:r>
      <w:r w:rsidR="000A4ECD">
        <w:rPr>
          <w:rFonts w:ascii="Arial" w:hAnsi="Arial" w:cs="Arial"/>
          <w:sz w:val="22"/>
          <w:szCs w:val="22"/>
        </w:rPr>
        <w:t xml:space="preserve"> (Chairman)</w:t>
      </w:r>
      <w:r w:rsidR="00260772" w:rsidRPr="00260772">
        <w:rPr>
          <w:rFonts w:ascii="Arial" w:hAnsi="Arial" w:cs="Arial"/>
          <w:sz w:val="22"/>
          <w:szCs w:val="22"/>
        </w:rPr>
        <w:t xml:space="preserve"> </w:t>
      </w:r>
    </w:p>
    <w:p w14:paraId="239E909E" w14:textId="151EC64E" w:rsidR="000C027A" w:rsidRPr="00811D93" w:rsidRDefault="000C027A" w:rsidP="000C027A">
      <w:pPr>
        <w:ind w:left="993" w:hanging="993"/>
        <w:rPr>
          <w:rFonts w:ascii="Arial" w:hAnsi="Arial" w:cs="Arial"/>
          <w:sz w:val="22"/>
          <w:szCs w:val="22"/>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1F5178CF" w14:textId="6DFFD74A" w:rsidR="000C027A" w:rsidRPr="00F73F62" w:rsidRDefault="00F73F62" w:rsidP="000C027A">
      <w:pPr>
        <w:ind w:left="993" w:hanging="993"/>
        <w:rPr>
          <w:rFonts w:ascii="Arial" w:hAnsi="Arial" w:cs="Arial"/>
        </w:rPr>
      </w:pPr>
      <w:r>
        <w:rPr>
          <w:rFonts w:ascii="Arial" w:hAnsi="Arial" w:cs="Arial"/>
          <w:sz w:val="20"/>
          <w:szCs w:val="20"/>
        </w:rPr>
        <w:tab/>
      </w:r>
      <w:r>
        <w:rPr>
          <w:rFonts w:ascii="Arial" w:hAnsi="Arial" w:cs="Arial"/>
          <w:sz w:val="20"/>
          <w:szCs w:val="20"/>
        </w:rPr>
        <w:tab/>
        <w:t xml:space="preserve">  </w:t>
      </w:r>
    </w:p>
    <w:p w14:paraId="3BDC4F0A" w14:textId="77777777" w:rsidR="000C027A" w:rsidRPr="002A7131" w:rsidRDefault="000C027A" w:rsidP="000C027A">
      <w:pPr>
        <w:ind w:left="993" w:hanging="993"/>
        <w:rPr>
          <w:rFonts w:ascii="Arial" w:hAnsi="Arial" w:cs="Arial"/>
          <w:sz w:val="20"/>
          <w:szCs w:val="20"/>
        </w:rPr>
      </w:pPr>
    </w:p>
    <w:tbl>
      <w:tblPr>
        <w:tblW w:w="0" w:type="auto"/>
        <w:tblLook w:val="04A0" w:firstRow="1" w:lastRow="0" w:firstColumn="1" w:lastColumn="0" w:noHBand="0" w:noVBand="1"/>
      </w:tblPr>
      <w:tblGrid>
        <w:gridCol w:w="1281"/>
        <w:gridCol w:w="7735"/>
      </w:tblGrid>
      <w:tr w:rsidR="000F1F02" w:rsidRPr="000C027A" w14:paraId="04F25DC9" w14:textId="6967BAB9" w:rsidTr="00BA5076">
        <w:tc>
          <w:tcPr>
            <w:tcW w:w="1281" w:type="dxa"/>
          </w:tcPr>
          <w:p w14:paraId="5FAE8CD2" w14:textId="2CCEF221" w:rsidR="000F1F02" w:rsidRPr="000C027A" w:rsidRDefault="000F1F02" w:rsidP="000F1F02">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w:t>
            </w:r>
            <w:r w:rsidRPr="000C027A">
              <w:rPr>
                <w:rFonts w:ascii="Arial" w:hAnsi="Arial" w:cs="Arial"/>
                <w:b/>
                <w:bCs/>
                <w:sz w:val="22"/>
                <w:szCs w:val="22"/>
              </w:rPr>
              <w:t>/0</w:t>
            </w:r>
            <w:r>
              <w:rPr>
                <w:rFonts w:ascii="Arial" w:hAnsi="Arial" w:cs="Arial"/>
                <w:b/>
                <w:bCs/>
                <w:sz w:val="22"/>
                <w:szCs w:val="22"/>
              </w:rPr>
              <w:t>11</w:t>
            </w:r>
          </w:p>
        </w:tc>
        <w:tc>
          <w:tcPr>
            <w:tcW w:w="7735" w:type="dxa"/>
          </w:tcPr>
          <w:p w14:paraId="4B733BF9" w14:textId="2FA3D8A7" w:rsidR="000F1F02" w:rsidRPr="005F0855" w:rsidRDefault="000F1F02" w:rsidP="000F1F02">
            <w:pPr>
              <w:spacing w:line="259" w:lineRule="auto"/>
              <w:rPr>
                <w:rFonts w:ascii="Arial" w:hAnsi="Arial" w:cs="Arial"/>
                <w:b/>
                <w:bCs/>
              </w:rPr>
            </w:pPr>
            <w:r w:rsidRPr="000C027A">
              <w:rPr>
                <w:rFonts w:ascii="Arial" w:hAnsi="Arial" w:cs="Arial"/>
                <w:b/>
                <w:bCs/>
                <w:sz w:val="22"/>
                <w:szCs w:val="22"/>
              </w:rPr>
              <w:t>Apologies from Members</w:t>
            </w:r>
          </w:p>
        </w:tc>
      </w:tr>
      <w:tr w:rsidR="000F1F02" w:rsidRPr="000C027A" w14:paraId="797BC27B" w14:textId="45B511D7" w:rsidTr="00BA5076">
        <w:tc>
          <w:tcPr>
            <w:tcW w:w="1281" w:type="dxa"/>
          </w:tcPr>
          <w:p w14:paraId="6104A529" w14:textId="164521B9" w:rsidR="000F1F02" w:rsidRPr="000C027A" w:rsidRDefault="000F1F02" w:rsidP="000F1F02">
            <w:pPr>
              <w:rPr>
                <w:rFonts w:ascii="Arial" w:hAnsi="Arial" w:cs="Arial"/>
                <w:sz w:val="22"/>
                <w:szCs w:val="22"/>
              </w:rPr>
            </w:pPr>
            <w:r w:rsidRPr="000C027A">
              <w:rPr>
                <w:rFonts w:ascii="Arial" w:hAnsi="Arial" w:cs="Arial"/>
                <w:sz w:val="22"/>
                <w:szCs w:val="22"/>
              </w:rPr>
              <w:t>P/2</w:t>
            </w:r>
            <w:r>
              <w:rPr>
                <w:rFonts w:ascii="Arial" w:hAnsi="Arial" w:cs="Arial"/>
                <w:sz w:val="22"/>
                <w:szCs w:val="22"/>
              </w:rPr>
              <w:t>2/011</w:t>
            </w:r>
            <w:r w:rsidRPr="000C027A">
              <w:rPr>
                <w:rFonts w:ascii="Arial" w:hAnsi="Arial" w:cs="Arial"/>
                <w:sz w:val="22"/>
                <w:szCs w:val="22"/>
              </w:rPr>
              <w:t>.1</w:t>
            </w:r>
          </w:p>
        </w:tc>
        <w:tc>
          <w:tcPr>
            <w:tcW w:w="7735" w:type="dxa"/>
          </w:tcPr>
          <w:p w14:paraId="4E7A32E1" w14:textId="7353ABA4" w:rsidR="000F1F02" w:rsidRPr="005104F9" w:rsidRDefault="005104F9" w:rsidP="000F1F02">
            <w:pPr>
              <w:spacing w:line="259" w:lineRule="auto"/>
              <w:rPr>
                <w:rFonts w:ascii="Arial" w:hAnsi="Arial" w:cs="Arial"/>
                <w:sz w:val="22"/>
                <w:szCs w:val="22"/>
              </w:rPr>
            </w:pPr>
            <w:r>
              <w:rPr>
                <w:rFonts w:ascii="Arial" w:hAnsi="Arial" w:cs="Arial"/>
                <w:sz w:val="22"/>
                <w:szCs w:val="22"/>
              </w:rPr>
              <w:t>Cllr Mrs Hall, Cllr Mr Manion</w:t>
            </w:r>
          </w:p>
        </w:tc>
      </w:tr>
      <w:tr w:rsidR="000F1F02" w:rsidRPr="000C027A" w14:paraId="7BADC461" w14:textId="77777777" w:rsidTr="00BA5076">
        <w:trPr>
          <w:gridAfter w:val="1"/>
          <w:wAfter w:w="7735" w:type="dxa"/>
        </w:trPr>
        <w:tc>
          <w:tcPr>
            <w:tcW w:w="1281" w:type="dxa"/>
          </w:tcPr>
          <w:p w14:paraId="1BE0E73D" w14:textId="77777777" w:rsidR="000F1F02" w:rsidRPr="000C027A" w:rsidRDefault="000F1F02" w:rsidP="000F1F02">
            <w:pPr>
              <w:rPr>
                <w:rFonts w:ascii="Arial" w:hAnsi="Arial" w:cs="Arial"/>
                <w:sz w:val="22"/>
                <w:szCs w:val="22"/>
              </w:rPr>
            </w:pPr>
          </w:p>
        </w:tc>
      </w:tr>
      <w:tr w:rsidR="000F1F02" w:rsidRPr="000C027A" w14:paraId="12BE3A75" w14:textId="6DAB23E3" w:rsidTr="00BA5076">
        <w:tc>
          <w:tcPr>
            <w:tcW w:w="1281" w:type="dxa"/>
          </w:tcPr>
          <w:p w14:paraId="5453A576" w14:textId="1CEF96D8" w:rsidR="000F1F02" w:rsidRPr="000C027A" w:rsidRDefault="000F1F02" w:rsidP="000F1F02">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22/012</w:t>
            </w:r>
          </w:p>
        </w:tc>
        <w:tc>
          <w:tcPr>
            <w:tcW w:w="7735" w:type="dxa"/>
          </w:tcPr>
          <w:p w14:paraId="598CAEB4" w14:textId="47535BA0" w:rsidR="000F1F02" w:rsidRPr="000C027A" w:rsidRDefault="000F1F02" w:rsidP="000F1F02">
            <w:pPr>
              <w:spacing w:line="259" w:lineRule="auto"/>
            </w:pPr>
            <w:r w:rsidRPr="000C027A">
              <w:rPr>
                <w:rFonts w:ascii="Arial" w:hAnsi="Arial" w:cs="Arial"/>
                <w:b/>
                <w:kern w:val="28"/>
                <w:sz w:val="22"/>
                <w:szCs w:val="22"/>
              </w:rPr>
              <w:t xml:space="preserve">To receive declarations of interest by Councillors on any of the agenda items below. </w:t>
            </w:r>
          </w:p>
        </w:tc>
      </w:tr>
      <w:tr w:rsidR="000F1F02" w:rsidRPr="000C027A" w14:paraId="689C87EC" w14:textId="61E655CA" w:rsidTr="00BA5076">
        <w:tc>
          <w:tcPr>
            <w:tcW w:w="1281" w:type="dxa"/>
          </w:tcPr>
          <w:p w14:paraId="26D55FD0" w14:textId="31A2E98D" w:rsidR="000F1F02" w:rsidRPr="000C027A" w:rsidRDefault="000F1F02" w:rsidP="000F1F02">
            <w:pPr>
              <w:rPr>
                <w:rFonts w:ascii="Arial" w:hAnsi="Arial" w:cs="Arial"/>
                <w:sz w:val="22"/>
                <w:szCs w:val="22"/>
              </w:rPr>
            </w:pPr>
            <w:r>
              <w:rPr>
                <w:rFonts w:ascii="Arial" w:hAnsi="Arial" w:cs="Arial"/>
                <w:sz w:val="22"/>
                <w:szCs w:val="22"/>
              </w:rPr>
              <w:t>P/22/012.1</w:t>
            </w:r>
          </w:p>
        </w:tc>
        <w:tc>
          <w:tcPr>
            <w:tcW w:w="7735" w:type="dxa"/>
          </w:tcPr>
          <w:p w14:paraId="5C761EA4" w14:textId="63EEF120" w:rsidR="000F1F02" w:rsidRPr="00FF781D" w:rsidRDefault="000F1F02" w:rsidP="000F1F02">
            <w:pPr>
              <w:spacing w:after="160" w:line="259" w:lineRule="auto"/>
              <w:rPr>
                <w:rFonts w:ascii="Arial" w:hAnsi="Arial" w:cs="Arial"/>
              </w:rPr>
            </w:pPr>
            <w:r>
              <w:rPr>
                <w:rFonts w:ascii="Arial" w:hAnsi="Arial" w:cs="Arial"/>
                <w:sz w:val="22"/>
                <w:szCs w:val="22"/>
              </w:rPr>
              <w:t>None.</w:t>
            </w:r>
          </w:p>
        </w:tc>
      </w:tr>
      <w:tr w:rsidR="000F1F02" w:rsidRPr="000C027A" w14:paraId="2DE0BB8A" w14:textId="77777777" w:rsidTr="00BA5076">
        <w:tc>
          <w:tcPr>
            <w:tcW w:w="1281" w:type="dxa"/>
          </w:tcPr>
          <w:p w14:paraId="556DF402" w14:textId="77777777" w:rsidR="000F1F02" w:rsidRPr="00B70440" w:rsidRDefault="000F1F02" w:rsidP="000F1F02">
            <w:pPr>
              <w:rPr>
                <w:rFonts w:ascii="Arial" w:hAnsi="Arial" w:cs="Arial"/>
                <w:b/>
                <w:bCs/>
                <w:sz w:val="22"/>
                <w:szCs w:val="22"/>
              </w:rPr>
            </w:pPr>
          </w:p>
        </w:tc>
        <w:tc>
          <w:tcPr>
            <w:tcW w:w="7735" w:type="dxa"/>
          </w:tcPr>
          <w:p w14:paraId="7636C2EB" w14:textId="77777777" w:rsidR="000F1F02" w:rsidRPr="000C027A" w:rsidRDefault="000F1F02" w:rsidP="000F1F02">
            <w:pPr>
              <w:spacing w:line="259" w:lineRule="auto"/>
            </w:pPr>
          </w:p>
        </w:tc>
      </w:tr>
      <w:tr w:rsidR="000F1F02" w:rsidRPr="000C027A" w14:paraId="0F99EE30" w14:textId="1576FC0C" w:rsidTr="00BA5076">
        <w:tc>
          <w:tcPr>
            <w:tcW w:w="1281" w:type="dxa"/>
          </w:tcPr>
          <w:p w14:paraId="3CBD9128" w14:textId="13084BFE" w:rsidR="000F1F02" w:rsidRPr="00B70440" w:rsidRDefault="000F1F02" w:rsidP="000F1F02">
            <w:pPr>
              <w:rPr>
                <w:rFonts w:ascii="Arial" w:hAnsi="Arial" w:cs="Arial"/>
                <w:b/>
                <w:bCs/>
                <w:sz w:val="22"/>
                <w:szCs w:val="22"/>
              </w:rPr>
            </w:pPr>
            <w:r w:rsidRPr="00B70440">
              <w:rPr>
                <w:rFonts w:ascii="Arial" w:hAnsi="Arial" w:cs="Arial"/>
                <w:b/>
                <w:bCs/>
                <w:sz w:val="22"/>
                <w:szCs w:val="22"/>
              </w:rPr>
              <w:t>P/2</w:t>
            </w:r>
            <w:r>
              <w:rPr>
                <w:rFonts w:ascii="Arial" w:hAnsi="Arial" w:cs="Arial"/>
                <w:b/>
                <w:bCs/>
                <w:sz w:val="22"/>
                <w:szCs w:val="22"/>
              </w:rPr>
              <w:t>2</w:t>
            </w:r>
            <w:r w:rsidRPr="00B70440">
              <w:rPr>
                <w:rFonts w:ascii="Arial" w:hAnsi="Arial" w:cs="Arial"/>
                <w:b/>
                <w:bCs/>
                <w:sz w:val="22"/>
                <w:szCs w:val="22"/>
              </w:rPr>
              <w:t>/0</w:t>
            </w:r>
            <w:r>
              <w:rPr>
                <w:rFonts w:ascii="Arial" w:hAnsi="Arial" w:cs="Arial"/>
                <w:b/>
                <w:bCs/>
                <w:sz w:val="22"/>
                <w:szCs w:val="22"/>
              </w:rPr>
              <w:t>1</w:t>
            </w:r>
            <w:r w:rsidRPr="00B70440">
              <w:rPr>
                <w:rFonts w:ascii="Arial" w:hAnsi="Arial" w:cs="Arial"/>
                <w:b/>
                <w:bCs/>
                <w:sz w:val="22"/>
                <w:szCs w:val="22"/>
              </w:rPr>
              <w:t>3</w:t>
            </w:r>
          </w:p>
        </w:tc>
        <w:tc>
          <w:tcPr>
            <w:tcW w:w="7735" w:type="dxa"/>
          </w:tcPr>
          <w:p w14:paraId="10B021CB" w14:textId="509FD211" w:rsidR="000F1F02" w:rsidRPr="000C027A" w:rsidRDefault="000F1F02" w:rsidP="000F1F02">
            <w:pPr>
              <w:spacing w:line="259" w:lineRule="auto"/>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0F1F02" w:rsidRPr="000C027A" w14:paraId="723ED373" w14:textId="220C07DD" w:rsidTr="00BA5076">
        <w:tc>
          <w:tcPr>
            <w:tcW w:w="1281" w:type="dxa"/>
          </w:tcPr>
          <w:p w14:paraId="1F536C26" w14:textId="0EE3A998" w:rsidR="000F1F02" w:rsidRPr="000C027A" w:rsidRDefault="000F1F02" w:rsidP="000F1F02">
            <w:pPr>
              <w:rPr>
                <w:rFonts w:ascii="Arial" w:hAnsi="Arial" w:cs="Arial"/>
                <w:sz w:val="22"/>
                <w:szCs w:val="22"/>
              </w:rPr>
            </w:pPr>
            <w:r w:rsidRPr="000C027A">
              <w:rPr>
                <w:rFonts w:ascii="Arial" w:hAnsi="Arial" w:cs="Arial"/>
                <w:sz w:val="22"/>
                <w:szCs w:val="22"/>
              </w:rPr>
              <w:t>P/</w:t>
            </w:r>
            <w:r>
              <w:rPr>
                <w:rFonts w:ascii="Arial" w:hAnsi="Arial" w:cs="Arial"/>
                <w:sz w:val="22"/>
                <w:szCs w:val="22"/>
              </w:rPr>
              <w:t>22/013</w:t>
            </w:r>
            <w:r w:rsidRPr="000C027A">
              <w:rPr>
                <w:rFonts w:ascii="Arial" w:hAnsi="Arial" w:cs="Arial"/>
                <w:sz w:val="22"/>
                <w:szCs w:val="22"/>
              </w:rPr>
              <w:t>.1</w:t>
            </w:r>
          </w:p>
        </w:tc>
        <w:tc>
          <w:tcPr>
            <w:tcW w:w="7735" w:type="dxa"/>
          </w:tcPr>
          <w:p w14:paraId="42967231" w14:textId="1E4AB364" w:rsidR="000F1F02" w:rsidRPr="000C027A" w:rsidRDefault="000F1F02" w:rsidP="000F1F02">
            <w:pPr>
              <w:spacing w:line="259" w:lineRule="auto"/>
            </w:pPr>
            <w:r>
              <w:rPr>
                <w:rFonts w:ascii="Arial" w:hAnsi="Arial" w:cs="Arial"/>
                <w:sz w:val="22"/>
                <w:szCs w:val="22"/>
              </w:rPr>
              <w:t>No</w:t>
            </w:r>
            <w:r w:rsidRPr="000C027A">
              <w:rPr>
                <w:rFonts w:ascii="Arial" w:hAnsi="Arial" w:cs="Arial"/>
                <w:sz w:val="22"/>
                <w:szCs w:val="22"/>
              </w:rPr>
              <w:t xml:space="preserve"> member</w:t>
            </w:r>
            <w:r>
              <w:rPr>
                <w:rFonts w:ascii="Arial" w:hAnsi="Arial" w:cs="Arial"/>
                <w:sz w:val="22"/>
                <w:szCs w:val="22"/>
              </w:rPr>
              <w:t>s</w:t>
            </w:r>
            <w:r w:rsidRPr="000C027A">
              <w:rPr>
                <w:rFonts w:ascii="Arial" w:hAnsi="Arial" w:cs="Arial"/>
                <w:sz w:val="22"/>
                <w:szCs w:val="22"/>
              </w:rPr>
              <w:t xml:space="preserve"> of the public w</w:t>
            </w:r>
            <w:r>
              <w:rPr>
                <w:rFonts w:ascii="Arial" w:hAnsi="Arial" w:cs="Arial"/>
                <w:sz w:val="22"/>
                <w:szCs w:val="22"/>
              </w:rPr>
              <w:t>ere</w:t>
            </w:r>
            <w:r w:rsidRPr="000C027A">
              <w:rPr>
                <w:rFonts w:ascii="Arial" w:hAnsi="Arial" w:cs="Arial"/>
                <w:sz w:val="22"/>
                <w:szCs w:val="22"/>
              </w:rPr>
              <w:t xml:space="preserve"> present.</w:t>
            </w:r>
          </w:p>
        </w:tc>
      </w:tr>
      <w:tr w:rsidR="000F1F02" w:rsidRPr="000C027A" w14:paraId="553CD3EF" w14:textId="5786A5B5" w:rsidTr="00BA5076">
        <w:tc>
          <w:tcPr>
            <w:tcW w:w="1281" w:type="dxa"/>
          </w:tcPr>
          <w:p w14:paraId="6F42E0CE" w14:textId="77777777" w:rsidR="000F1F02" w:rsidRPr="000C027A" w:rsidRDefault="000F1F02" w:rsidP="000F1F02">
            <w:pPr>
              <w:rPr>
                <w:rFonts w:ascii="Arial" w:hAnsi="Arial" w:cs="Arial"/>
                <w:sz w:val="22"/>
                <w:szCs w:val="22"/>
              </w:rPr>
            </w:pPr>
          </w:p>
        </w:tc>
        <w:tc>
          <w:tcPr>
            <w:tcW w:w="7735" w:type="dxa"/>
          </w:tcPr>
          <w:p w14:paraId="638FFD66" w14:textId="77777777" w:rsidR="000F1F02" w:rsidRPr="000C027A" w:rsidRDefault="000F1F02" w:rsidP="000F1F02">
            <w:pPr>
              <w:spacing w:line="259" w:lineRule="auto"/>
            </w:pPr>
          </w:p>
        </w:tc>
      </w:tr>
      <w:tr w:rsidR="000F1F02" w:rsidRPr="000C027A" w14:paraId="49D13FEC" w14:textId="25F91A6F" w:rsidTr="00BA5076">
        <w:tc>
          <w:tcPr>
            <w:tcW w:w="1281" w:type="dxa"/>
          </w:tcPr>
          <w:p w14:paraId="199B605A" w14:textId="161BC7CE" w:rsidR="000F1F02" w:rsidRPr="000C027A" w:rsidRDefault="000F1F02" w:rsidP="000F1F02">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2/014</w:t>
            </w:r>
          </w:p>
        </w:tc>
        <w:tc>
          <w:tcPr>
            <w:tcW w:w="7735" w:type="dxa"/>
          </w:tcPr>
          <w:p w14:paraId="6077C8C6" w14:textId="26028E72" w:rsidR="000F1F02" w:rsidRPr="000C027A" w:rsidRDefault="000F1F02" w:rsidP="000F1F02">
            <w:pPr>
              <w:spacing w:line="259" w:lineRule="auto"/>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Finance</w:t>
            </w:r>
            <w:r w:rsidRPr="000C027A">
              <w:rPr>
                <w:rFonts w:ascii="Arial" w:hAnsi="Arial" w:cs="Arial"/>
                <w:b/>
                <w:color w:val="000000"/>
                <w:kern w:val="28"/>
                <w:sz w:val="22"/>
                <w:szCs w:val="22"/>
              </w:rPr>
              <w:t xml:space="preserve"> Committee meeting held </w:t>
            </w:r>
            <w:r>
              <w:rPr>
                <w:rFonts w:ascii="Arial" w:hAnsi="Arial" w:cs="Arial"/>
                <w:b/>
                <w:color w:val="000000"/>
                <w:kern w:val="28"/>
                <w:sz w:val="22"/>
                <w:szCs w:val="22"/>
              </w:rPr>
              <w:t>28</w:t>
            </w:r>
            <w:r w:rsidRPr="009E6CAC">
              <w:rPr>
                <w:rFonts w:ascii="Arial" w:hAnsi="Arial" w:cs="Arial"/>
                <w:b/>
                <w:color w:val="000000"/>
                <w:kern w:val="28"/>
                <w:sz w:val="22"/>
                <w:szCs w:val="22"/>
                <w:vertAlign w:val="superscript"/>
              </w:rPr>
              <w:t>th</w:t>
            </w:r>
            <w:r>
              <w:rPr>
                <w:rFonts w:ascii="Arial" w:hAnsi="Arial" w:cs="Arial"/>
                <w:b/>
                <w:color w:val="000000"/>
                <w:kern w:val="28"/>
                <w:sz w:val="22"/>
                <w:szCs w:val="22"/>
              </w:rPr>
              <w:t xml:space="preserve"> June 2022 </w:t>
            </w:r>
            <w:r w:rsidRPr="000C027A">
              <w:rPr>
                <w:rFonts w:ascii="Arial" w:hAnsi="Arial" w:cs="Arial"/>
                <w:color w:val="000000"/>
                <w:kern w:val="28"/>
                <w:sz w:val="22"/>
                <w:szCs w:val="22"/>
              </w:rPr>
              <w:t>(previously issued)</w:t>
            </w:r>
          </w:p>
        </w:tc>
      </w:tr>
      <w:tr w:rsidR="000F1F02" w:rsidRPr="000C027A" w14:paraId="2A3D0AF1" w14:textId="2EE92669" w:rsidTr="00BA5076">
        <w:tc>
          <w:tcPr>
            <w:tcW w:w="1281" w:type="dxa"/>
          </w:tcPr>
          <w:p w14:paraId="7B8E0BBC" w14:textId="4A63FFF0" w:rsidR="000F1F02" w:rsidRPr="000C027A" w:rsidRDefault="000F1F02" w:rsidP="000F1F02">
            <w:pPr>
              <w:rPr>
                <w:rFonts w:ascii="Arial" w:hAnsi="Arial" w:cs="Arial"/>
                <w:sz w:val="22"/>
                <w:szCs w:val="22"/>
              </w:rPr>
            </w:pPr>
            <w:r w:rsidRPr="000C027A">
              <w:rPr>
                <w:rFonts w:ascii="Arial" w:hAnsi="Arial" w:cs="Arial"/>
                <w:sz w:val="22"/>
                <w:szCs w:val="22"/>
              </w:rPr>
              <w:t>P/2</w:t>
            </w:r>
            <w:r>
              <w:rPr>
                <w:rFonts w:ascii="Arial" w:hAnsi="Arial" w:cs="Arial"/>
                <w:sz w:val="22"/>
                <w:szCs w:val="22"/>
              </w:rPr>
              <w:t>2/014</w:t>
            </w:r>
            <w:r w:rsidRPr="000C027A">
              <w:rPr>
                <w:rFonts w:ascii="Arial" w:hAnsi="Arial" w:cs="Arial"/>
                <w:sz w:val="22"/>
                <w:szCs w:val="22"/>
              </w:rPr>
              <w:t>.1</w:t>
            </w:r>
          </w:p>
        </w:tc>
        <w:tc>
          <w:tcPr>
            <w:tcW w:w="7735" w:type="dxa"/>
          </w:tcPr>
          <w:p w14:paraId="41735D64" w14:textId="4B1F602A" w:rsidR="000F1F02" w:rsidRPr="000C027A" w:rsidRDefault="000F1F02" w:rsidP="000F1F02">
            <w:pPr>
              <w:spacing w:line="259" w:lineRule="auto"/>
            </w:pPr>
            <w:r w:rsidRPr="000C027A">
              <w:rPr>
                <w:rFonts w:ascii="Arial" w:hAnsi="Arial" w:cs="Arial"/>
                <w:sz w:val="22"/>
                <w:szCs w:val="22"/>
              </w:rPr>
              <w:t>It was RESOLVED to APPROVE the Minutes, and the Chairman was authorised to sign them as an accurate record of that meeting.</w:t>
            </w:r>
            <w:r>
              <w:rPr>
                <w:rFonts w:ascii="Arial" w:hAnsi="Arial" w:cs="Arial"/>
                <w:sz w:val="22"/>
                <w:szCs w:val="22"/>
              </w:rPr>
              <w:t xml:space="preserve">  </w:t>
            </w:r>
          </w:p>
        </w:tc>
      </w:tr>
      <w:tr w:rsidR="000F1F02" w:rsidRPr="000C027A" w14:paraId="7F40C39E" w14:textId="070EB35C" w:rsidTr="00BA5076">
        <w:tc>
          <w:tcPr>
            <w:tcW w:w="1281" w:type="dxa"/>
          </w:tcPr>
          <w:p w14:paraId="02D99054" w14:textId="77777777" w:rsidR="000F1F02" w:rsidRPr="000C027A" w:rsidRDefault="000F1F02" w:rsidP="000F1F02">
            <w:pPr>
              <w:rPr>
                <w:rFonts w:ascii="Arial" w:hAnsi="Arial" w:cs="Arial"/>
                <w:sz w:val="22"/>
                <w:szCs w:val="22"/>
              </w:rPr>
            </w:pPr>
          </w:p>
        </w:tc>
        <w:tc>
          <w:tcPr>
            <w:tcW w:w="7735" w:type="dxa"/>
          </w:tcPr>
          <w:p w14:paraId="5A037DAE" w14:textId="77777777" w:rsidR="000F1F02" w:rsidRPr="000C027A" w:rsidRDefault="000F1F02" w:rsidP="000F1F02">
            <w:pPr>
              <w:spacing w:line="259" w:lineRule="auto"/>
            </w:pPr>
          </w:p>
        </w:tc>
      </w:tr>
      <w:tr w:rsidR="008C3665" w:rsidRPr="000C027A" w14:paraId="67D10D2C" w14:textId="52F961F4" w:rsidTr="00BA5076">
        <w:tc>
          <w:tcPr>
            <w:tcW w:w="1281" w:type="dxa"/>
          </w:tcPr>
          <w:p w14:paraId="729D8918" w14:textId="38DDB379" w:rsidR="008C3665" w:rsidRPr="000C027A" w:rsidRDefault="008C3665" w:rsidP="008C3665">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2/015</w:t>
            </w:r>
          </w:p>
        </w:tc>
        <w:tc>
          <w:tcPr>
            <w:tcW w:w="7735" w:type="dxa"/>
          </w:tcPr>
          <w:p w14:paraId="442FB1D2" w14:textId="01A812B4" w:rsidR="008C3665" w:rsidRPr="005F0855" w:rsidRDefault="008C3665" w:rsidP="008C3665">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bCs/>
                <w:sz w:val="22"/>
                <w:szCs w:val="22"/>
              </w:rPr>
              <w:t>Matters arising from the Minutes</w:t>
            </w:r>
          </w:p>
        </w:tc>
      </w:tr>
      <w:tr w:rsidR="008C3665" w:rsidRPr="000C027A" w14:paraId="4E4B8D7C" w14:textId="5B9EF05C" w:rsidTr="00BA5076">
        <w:tc>
          <w:tcPr>
            <w:tcW w:w="1281" w:type="dxa"/>
          </w:tcPr>
          <w:p w14:paraId="13B45262" w14:textId="6D6BAEDA" w:rsidR="008C3665" w:rsidRPr="000C027A" w:rsidRDefault="008C3665" w:rsidP="008C3665">
            <w:pPr>
              <w:rPr>
                <w:rFonts w:ascii="Arial" w:hAnsi="Arial" w:cs="Arial"/>
                <w:sz w:val="22"/>
                <w:szCs w:val="22"/>
              </w:rPr>
            </w:pPr>
            <w:r w:rsidRPr="000C027A">
              <w:rPr>
                <w:rFonts w:ascii="Arial" w:hAnsi="Arial" w:cs="Arial"/>
                <w:sz w:val="22"/>
                <w:szCs w:val="22"/>
              </w:rPr>
              <w:t>P/2</w:t>
            </w:r>
            <w:r>
              <w:rPr>
                <w:rFonts w:ascii="Arial" w:hAnsi="Arial" w:cs="Arial"/>
                <w:sz w:val="22"/>
                <w:szCs w:val="22"/>
              </w:rPr>
              <w:t>2/015</w:t>
            </w:r>
            <w:r w:rsidRPr="000C027A">
              <w:rPr>
                <w:rFonts w:ascii="Arial" w:hAnsi="Arial" w:cs="Arial"/>
                <w:sz w:val="22"/>
                <w:szCs w:val="22"/>
              </w:rPr>
              <w:t>.1</w:t>
            </w:r>
          </w:p>
        </w:tc>
        <w:tc>
          <w:tcPr>
            <w:tcW w:w="7735" w:type="dxa"/>
          </w:tcPr>
          <w:p w14:paraId="7B77D50E" w14:textId="04AF5DA0" w:rsidR="008C3665" w:rsidRPr="000C027A" w:rsidRDefault="008C3665" w:rsidP="008C3665">
            <w:pPr>
              <w:spacing w:line="259" w:lineRule="auto"/>
            </w:pPr>
            <w:r>
              <w:rPr>
                <w:rFonts w:ascii="Arial" w:hAnsi="Arial" w:cs="Arial"/>
                <w:sz w:val="22"/>
                <w:szCs w:val="22"/>
              </w:rPr>
              <w:t>None.</w:t>
            </w:r>
          </w:p>
        </w:tc>
      </w:tr>
      <w:tr w:rsidR="008C3665" w:rsidRPr="000C027A" w14:paraId="73F79CC5" w14:textId="0278D102" w:rsidTr="00BA5076">
        <w:tc>
          <w:tcPr>
            <w:tcW w:w="1281" w:type="dxa"/>
          </w:tcPr>
          <w:p w14:paraId="24F974F0" w14:textId="77777777" w:rsidR="008C3665" w:rsidRPr="000C027A" w:rsidRDefault="008C3665" w:rsidP="008C3665">
            <w:pPr>
              <w:rPr>
                <w:rFonts w:ascii="Arial" w:hAnsi="Arial" w:cs="Arial"/>
                <w:sz w:val="22"/>
                <w:szCs w:val="22"/>
              </w:rPr>
            </w:pPr>
          </w:p>
        </w:tc>
        <w:tc>
          <w:tcPr>
            <w:tcW w:w="7735" w:type="dxa"/>
          </w:tcPr>
          <w:p w14:paraId="6FF6F884" w14:textId="77777777" w:rsidR="008C3665" w:rsidRPr="000C027A" w:rsidRDefault="008C3665" w:rsidP="008C3665">
            <w:pPr>
              <w:spacing w:line="259" w:lineRule="auto"/>
            </w:pPr>
          </w:p>
        </w:tc>
      </w:tr>
      <w:tr w:rsidR="008C3665" w:rsidRPr="000C027A" w14:paraId="6DD0B210" w14:textId="70A8C209" w:rsidTr="00BA5076">
        <w:tc>
          <w:tcPr>
            <w:tcW w:w="1281" w:type="dxa"/>
          </w:tcPr>
          <w:p w14:paraId="2AD4F1DC" w14:textId="784E4EE4" w:rsidR="008C3665" w:rsidRPr="000C027A" w:rsidRDefault="008C3665" w:rsidP="008C3665">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2/016</w:t>
            </w:r>
          </w:p>
        </w:tc>
        <w:tc>
          <w:tcPr>
            <w:tcW w:w="7735" w:type="dxa"/>
          </w:tcPr>
          <w:p w14:paraId="1528BB33" w14:textId="11E4F530" w:rsidR="008C3665" w:rsidRPr="001D47FA" w:rsidRDefault="001D47FA" w:rsidP="008C3665">
            <w:pPr>
              <w:spacing w:line="259" w:lineRule="auto"/>
              <w:rPr>
                <w:rFonts w:ascii="Arial" w:hAnsi="Arial" w:cs="Arial"/>
                <w:b/>
                <w:bCs/>
                <w:sz w:val="22"/>
                <w:szCs w:val="22"/>
              </w:rPr>
            </w:pPr>
            <w:r>
              <w:rPr>
                <w:rFonts w:ascii="Arial" w:hAnsi="Arial" w:cs="Arial"/>
                <w:b/>
                <w:bCs/>
                <w:sz w:val="22"/>
                <w:szCs w:val="22"/>
              </w:rPr>
              <w:t>Confirmation of conclusion of audit for 2021/22</w:t>
            </w:r>
          </w:p>
        </w:tc>
      </w:tr>
      <w:tr w:rsidR="008C3665" w:rsidRPr="000C027A" w14:paraId="527A7187" w14:textId="2A2EC72D" w:rsidTr="00BA5076">
        <w:tc>
          <w:tcPr>
            <w:tcW w:w="1281" w:type="dxa"/>
          </w:tcPr>
          <w:p w14:paraId="2899E86B" w14:textId="723F461A" w:rsidR="008C3665" w:rsidRPr="000C027A" w:rsidRDefault="008C3665" w:rsidP="008C3665">
            <w:pPr>
              <w:rPr>
                <w:rFonts w:ascii="Arial" w:hAnsi="Arial" w:cs="Arial"/>
                <w:sz w:val="22"/>
                <w:szCs w:val="22"/>
              </w:rPr>
            </w:pPr>
            <w:bookmarkStart w:id="0" w:name="_Hlk42059846"/>
            <w:r>
              <w:rPr>
                <w:rFonts w:ascii="Arial" w:hAnsi="Arial" w:cs="Arial"/>
                <w:sz w:val="22"/>
                <w:szCs w:val="22"/>
              </w:rPr>
              <w:t>P/22/016.1</w:t>
            </w:r>
          </w:p>
        </w:tc>
        <w:tc>
          <w:tcPr>
            <w:tcW w:w="7735" w:type="dxa"/>
          </w:tcPr>
          <w:p w14:paraId="5F9BCD28" w14:textId="0B317759" w:rsidR="008C3665" w:rsidRPr="001D47FA" w:rsidRDefault="001D47FA" w:rsidP="008C3665">
            <w:pPr>
              <w:spacing w:line="259" w:lineRule="auto"/>
              <w:rPr>
                <w:rFonts w:ascii="Arial" w:hAnsi="Arial" w:cs="Arial"/>
                <w:sz w:val="22"/>
                <w:szCs w:val="22"/>
              </w:rPr>
            </w:pPr>
            <w:r>
              <w:rPr>
                <w:rFonts w:ascii="Arial" w:hAnsi="Arial" w:cs="Arial"/>
                <w:sz w:val="22"/>
                <w:szCs w:val="22"/>
              </w:rPr>
              <w:t>The Clerk confirmed the successful conclusion of the audit for 2021/22.  The external auditor had raised no issues.</w:t>
            </w:r>
          </w:p>
        </w:tc>
      </w:tr>
      <w:tr w:rsidR="008C3665" w:rsidRPr="000C027A" w14:paraId="6CD47243" w14:textId="49E6C1B5" w:rsidTr="00BA5076">
        <w:tc>
          <w:tcPr>
            <w:tcW w:w="1281" w:type="dxa"/>
          </w:tcPr>
          <w:p w14:paraId="75695936" w14:textId="77777777" w:rsidR="008C3665" w:rsidRPr="00672DEB" w:rsidRDefault="008C3665" w:rsidP="008C3665">
            <w:pPr>
              <w:rPr>
                <w:rFonts w:ascii="Arial" w:hAnsi="Arial" w:cs="Arial"/>
                <w:b/>
                <w:bCs/>
                <w:sz w:val="22"/>
                <w:szCs w:val="22"/>
              </w:rPr>
            </w:pPr>
          </w:p>
        </w:tc>
        <w:tc>
          <w:tcPr>
            <w:tcW w:w="7735" w:type="dxa"/>
          </w:tcPr>
          <w:p w14:paraId="34A21000" w14:textId="77777777" w:rsidR="008C3665" w:rsidRPr="000C027A" w:rsidRDefault="008C3665" w:rsidP="008C3665">
            <w:pPr>
              <w:spacing w:line="259" w:lineRule="auto"/>
            </w:pPr>
          </w:p>
        </w:tc>
      </w:tr>
      <w:bookmarkEnd w:id="0"/>
      <w:tr w:rsidR="008C3665" w:rsidRPr="000C027A" w14:paraId="20BC9A2E" w14:textId="484CA245" w:rsidTr="00BA5076">
        <w:tc>
          <w:tcPr>
            <w:tcW w:w="1281" w:type="dxa"/>
          </w:tcPr>
          <w:p w14:paraId="30C1FCEB" w14:textId="1532E99C" w:rsidR="008C3665" w:rsidRPr="00672DEB" w:rsidRDefault="008C3665" w:rsidP="008C3665">
            <w:pPr>
              <w:rPr>
                <w:rFonts w:ascii="Arial" w:hAnsi="Arial" w:cs="Arial"/>
                <w:b/>
                <w:bCs/>
                <w:sz w:val="22"/>
                <w:szCs w:val="22"/>
              </w:rPr>
            </w:pPr>
            <w:r w:rsidRPr="00532F57">
              <w:rPr>
                <w:rFonts w:ascii="Arial" w:hAnsi="Arial" w:cs="Arial"/>
                <w:b/>
                <w:bCs/>
                <w:sz w:val="22"/>
                <w:szCs w:val="22"/>
              </w:rPr>
              <w:t>P/2</w:t>
            </w:r>
            <w:r>
              <w:rPr>
                <w:rFonts w:ascii="Arial" w:hAnsi="Arial" w:cs="Arial"/>
                <w:b/>
                <w:bCs/>
                <w:sz w:val="22"/>
                <w:szCs w:val="22"/>
              </w:rPr>
              <w:t>2/017</w:t>
            </w:r>
          </w:p>
        </w:tc>
        <w:tc>
          <w:tcPr>
            <w:tcW w:w="7735" w:type="dxa"/>
          </w:tcPr>
          <w:p w14:paraId="3EFA1BD7" w14:textId="7B9FC287" w:rsidR="008C3665" w:rsidRPr="005104F9" w:rsidRDefault="001D47FA" w:rsidP="008C3665">
            <w:pPr>
              <w:spacing w:line="259" w:lineRule="auto"/>
              <w:rPr>
                <w:rFonts w:ascii="Arial" w:hAnsi="Arial" w:cs="Arial"/>
                <w:b/>
                <w:bCs/>
                <w:sz w:val="22"/>
                <w:szCs w:val="22"/>
              </w:rPr>
            </w:pPr>
            <w:r w:rsidRPr="005104F9">
              <w:rPr>
                <w:rFonts w:ascii="Arial" w:hAnsi="Arial" w:cs="Arial"/>
                <w:b/>
                <w:bCs/>
                <w:sz w:val="22"/>
                <w:szCs w:val="22"/>
              </w:rPr>
              <w:t>CIL funds held and received</w:t>
            </w:r>
          </w:p>
        </w:tc>
      </w:tr>
      <w:tr w:rsidR="008C3665" w:rsidRPr="000C027A" w14:paraId="5190E2FD" w14:textId="6775E051" w:rsidTr="00BA5076">
        <w:tc>
          <w:tcPr>
            <w:tcW w:w="1281" w:type="dxa"/>
          </w:tcPr>
          <w:p w14:paraId="4792105A" w14:textId="63ADE947" w:rsidR="008C3665" w:rsidRPr="00672DEB" w:rsidRDefault="008C3665" w:rsidP="008C3665">
            <w:pPr>
              <w:rPr>
                <w:rFonts w:ascii="Arial" w:hAnsi="Arial" w:cs="Arial"/>
                <w:b/>
                <w:bCs/>
                <w:sz w:val="22"/>
                <w:szCs w:val="22"/>
              </w:rPr>
            </w:pPr>
            <w:r>
              <w:rPr>
                <w:rFonts w:ascii="Arial" w:hAnsi="Arial" w:cs="Arial"/>
                <w:sz w:val="22"/>
                <w:szCs w:val="22"/>
              </w:rPr>
              <w:t>P/22/017.1</w:t>
            </w:r>
          </w:p>
        </w:tc>
        <w:tc>
          <w:tcPr>
            <w:tcW w:w="7735" w:type="dxa"/>
          </w:tcPr>
          <w:p w14:paraId="302B7FF5" w14:textId="470D7AF4" w:rsidR="008C3665" w:rsidRPr="002B241C" w:rsidRDefault="001D47FA" w:rsidP="008C3665">
            <w:pPr>
              <w:spacing w:line="259" w:lineRule="auto"/>
              <w:rPr>
                <w:rFonts w:ascii="Arial" w:hAnsi="Arial" w:cs="Arial"/>
                <w:sz w:val="22"/>
                <w:szCs w:val="22"/>
              </w:rPr>
            </w:pPr>
            <w:r w:rsidRPr="002B241C">
              <w:rPr>
                <w:rFonts w:ascii="Arial" w:hAnsi="Arial" w:cs="Arial"/>
                <w:sz w:val="22"/>
                <w:szCs w:val="22"/>
              </w:rPr>
              <w:t>The Clerk confirmed that notification had been received that the Council would receive a further</w:t>
            </w:r>
            <w:r w:rsidR="002B241C" w:rsidRPr="002B241C">
              <w:rPr>
                <w:rFonts w:ascii="Arial" w:hAnsi="Arial" w:cs="Arial"/>
                <w:sz w:val="22"/>
                <w:szCs w:val="22"/>
              </w:rPr>
              <w:t xml:space="preserve"> £3875.12 in CIL payments in October 2022.  Due to an error on Arun District Council’s part, the previous </w:t>
            </w:r>
            <w:r w:rsidR="002B241C">
              <w:rPr>
                <w:rFonts w:ascii="Arial" w:hAnsi="Arial" w:cs="Arial"/>
                <w:sz w:val="22"/>
                <w:szCs w:val="22"/>
              </w:rPr>
              <w:t xml:space="preserve">CIL </w:t>
            </w:r>
            <w:r w:rsidR="002B241C" w:rsidRPr="002B241C">
              <w:rPr>
                <w:rFonts w:ascii="Arial" w:hAnsi="Arial" w:cs="Arial"/>
                <w:sz w:val="22"/>
                <w:szCs w:val="22"/>
              </w:rPr>
              <w:t>payment had been overpaid by £4797.69 and the amount to due for October was net of this overpayment.</w:t>
            </w:r>
            <w:r w:rsidR="002B241C">
              <w:rPr>
                <w:rFonts w:ascii="Arial" w:hAnsi="Arial" w:cs="Arial"/>
                <w:sz w:val="22"/>
                <w:szCs w:val="22"/>
              </w:rPr>
              <w:t xml:space="preserve">  This meant that in total, CIL funds of £15869.35 were now held by the Council.  As the funds would need to be returned if not spent in 5 years from receipt, it was important that projects were identified and progressed.  Members were encouraged to consider suitable projects and to ask for their inclusion in the upcoming budget process.</w:t>
            </w:r>
          </w:p>
        </w:tc>
      </w:tr>
      <w:tr w:rsidR="008C3665" w:rsidRPr="000C027A" w14:paraId="4DCFAD90" w14:textId="2DF43BCF" w:rsidTr="00BA5076">
        <w:tc>
          <w:tcPr>
            <w:tcW w:w="1281" w:type="dxa"/>
          </w:tcPr>
          <w:p w14:paraId="41FB9085" w14:textId="77777777" w:rsidR="008C3665" w:rsidRPr="00811D93" w:rsidRDefault="008C3665" w:rsidP="008C3665">
            <w:pPr>
              <w:rPr>
                <w:rFonts w:ascii="Arial" w:hAnsi="Arial" w:cs="Arial"/>
                <w:b/>
                <w:bCs/>
                <w:sz w:val="22"/>
                <w:szCs w:val="22"/>
              </w:rPr>
            </w:pPr>
          </w:p>
        </w:tc>
        <w:tc>
          <w:tcPr>
            <w:tcW w:w="7735" w:type="dxa"/>
          </w:tcPr>
          <w:p w14:paraId="0DA75310" w14:textId="77777777" w:rsidR="008C3665" w:rsidRPr="000C027A" w:rsidRDefault="008C3665" w:rsidP="008C3665">
            <w:pPr>
              <w:spacing w:line="259" w:lineRule="auto"/>
            </w:pPr>
          </w:p>
        </w:tc>
      </w:tr>
      <w:tr w:rsidR="008C3665" w:rsidRPr="000C027A" w14:paraId="58B16D5E" w14:textId="672A3EA3" w:rsidTr="00BA5076">
        <w:tc>
          <w:tcPr>
            <w:tcW w:w="1281" w:type="dxa"/>
          </w:tcPr>
          <w:p w14:paraId="334241C2" w14:textId="73419F2E" w:rsidR="008C3665" w:rsidRPr="006B0BD8" w:rsidRDefault="008C3665" w:rsidP="008C3665">
            <w:pPr>
              <w:rPr>
                <w:rFonts w:ascii="Arial" w:hAnsi="Arial" w:cs="Arial"/>
                <w:b/>
                <w:sz w:val="22"/>
                <w:szCs w:val="22"/>
              </w:rPr>
            </w:pPr>
            <w:r w:rsidRPr="006B0BD8">
              <w:rPr>
                <w:rFonts w:ascii="Arial" w:hAnsi="Arial" w:cs="Arial"/>
                <w:b/>
                <w:sz w:val="22"/>
                <w:szCs w:val="22"/>
              </w:rPr>
              <w:t>P/22/0</w:t>
            </w:r>
            <w:r>
              <w:rPr>
                <w:rFonts w:ascii="Arial" w:hAnsi="Arial" w:cs="Arial"/>
                <w:b/>
                <w:sz w:val="22"/>
                <w:szCs w:val="22"/>
              </w:rPr>
              <w:t>1</w:t>
            </w:r>
            <w:r w:rsidRPr="006B0BD8">
              <w:rPr>
                <w:rFonts w:ascii="Arial" w:hAnsi="Arial" w:cs="Arial"/>
                <w:b/>
                <w:sz w:val="22"/>
                <w:szCs w:val="22"/>
              </w:rPr>
              <w:t>8</w:t>
            </w:r>
          </w:p>
        </w:tc>
        <w:tc>
          <w:tcPr>
            <w:tcW w:w="7735" w:type="dxa"/>
          </w:tcPr>
          <w:p w14:paraId="5AB1EB66" w14:textId="5F9CE8DD" w:rsidR="008C3665" w:rsidRPr="006B0BD8" w:rsidRDefault="008C3665" w:rsidP="008C3665">
            <w:pPr>
              <w:spacing w:line="259" w:lineRule="auto"/>
              <w:rPr>
                <w:rFonts w:ascii="Arial" w:hAnsi="Arial" w:cs="Arial"/>
                <w:b/>
                <w:sz w:val="22"/>
                <w:szCs w:val="22"/>
              </w:rPr>
            </w:pPr>
            <w:r w:rsidRPr="006B0BD8">
              <w:rPr>
                <w:rFonts w:ascii="Arial" w:hAnsi="Arial" w:cs="Arial"/>
                <w:b/>
                <w:sz w:val="22"/>
                <w:szCs w:val="22"/>
              </w:rPr>
              <w:t>Accounts</w:t>
            </w:r>
          </w:p>
        </w:tc>
      </w:tr>
      <w:tr w:rsidR="008C3665" w:rsidRPr="000C027A" w14:paraId="20069697" w14:textId="08A96897" w:rsidTr="00BA5076">
        <w:tc>
          <w:tcPr>
            <w:tcW w:w="1281" w:type="dxa"/>
          </w:tcPr>
          <w:p w14:paraId="2ACDF95E" w14:textId="7361D969" w:rsidR="008C3665" w:rsidRDefault="008C3665" w:rsidP="008C3665">
            <w:pPr>
              <w:rPr>
                <w:rFonts w:ascii="Arial" w:hAnsi="Arial" w:cs="Arial"/>
                <w:sz w:val="22"/>
                <w:szCs w:val="22"/>
              </w:rPr>
            </w:pPr>
            <w:r>
              <w:rPr>
                <w:rFonts w:ascii="Arial" w:hAnsi="Arial" w:cs="Arial"/>
                <w:sz w:val="22"/>
                <w:szCs w:val="22"/>
              </w:rPr>
              <w:t>P/22/018.1</w:t>
            </w:r>
          </w:p>
          <w:p w14:paraId="672E2DA4" w14:textId="40641BE9" w:rsidR="008C3665" w:rsidRPr="006B0BD8" w:rsidRDefault="008C3665" w:rsidP="008C3665">
            <w:pPr>
              <w:rPr>
                <w:rFonts w:ascii="Arial" w:hAnsi="Arial" w:cs="Arial"/>
                <w:b/>
                <w:bCs/>
                <w:sz w:val="32"/>
                <w:szCs w:val="32"/>
              </w:rPr>
            </w:pPr>
          </w:p>
          <w:p w14:paraId="5B8F7D9A" w14:textId="77777777" w:rsidR="008C3665" w:rsidRDefault="008C3665" w:rsidP="008C3665">
            <w:pPr>
              <w:rPr>
                <w:rFonts w:ascii="Arial" w:hAnsi="Arial" w:cs="Arial"/>
                <w:b/>
                <w:bCs/>
                <w:sz w:val="22"/>
                <w:szCs w:val="22"/>
              </w:rPr>
            </w:pPr>
          </w:p>
          <w:p w14:paraId="13B1B226" w14:textId="71E892C4" w:rsidR="008C3665" w:rsidRPr="006B0BD8" w:rsidRDefault="008C3665" w:rsidP="008C3665">
            <w:pPr>
              <w:rPr>
                <w:rFonts w:ascii="Arial" w:hAnsi="Arial" w:cs="Arial"/>
                <w:sz w:val="22"/>
                <w:szCs w:val="22"/>
              </w:rPr>
            </w:pPr>
            <w:r>
              <w:rPr>
                <w:rFonts w:ascii="Arial" w:hAnsi="Arial" w:cs="Arial"/>
                <w:sz w:val="22"/>
                <w:szCs w:val="22"/>
              </w:rPr>
              <w:t>P/22/018.2</w:t>
            </w:r>
          </w:p>
        </w:tc>
        <w:tc>
          <w:tcPr>
            <w:tcW w:w="7735" w:type="dxa"/>
          </w:tcPr>
          <w:p w14:paraId="7C7C7E33" w14:textId="44237515" w:rsidR="008C3665" w:rsidRDefault="008C3665" w:rsidP="008C3665">
            <w:pPr>
              <w:spacing w:line="259" w:lineRule="auto"/>
              <w:rPr>
                <w:rFonts w:ascii="Arial" w:hAnsi="Arial" w:cs="Arial"/>
                <w:sz w:val="22"/>
                <w:szCs w:val="22"/>
              </w:rPr>
            </w:pPr>
            <w:r w:rsidRPr="006B0BD8">
              <w:rPr>
                <w:rFonts w:ascii="Arial" w:hAnsi="Arial" w:cs="Arial"/>
                <w:sz w:val="22"/>
                <w:szCs w:val="22"/>
              </w:rPr>
              <w:t xml:space="preserve">To note that the Full Council had approved the accounts and reconciliations for </w:t>
            </w:r>
            <w:r w:rsidR="002B241C">
              <w:rPr>
                <w:rFonts w:ascii="Arial" w:hAnsi="Arial" w:cs="Arial"/>
                <w:sz w:val="22"/>
                <w:szCs w:val="22"/>
              </w:rPr>
              <w:t xml:space="preserve">May, June, </w:t>
            </w:r>
            <w:proofErr w:type="gramStart"/>
            <w:r w:rsidR="002B241C">
              <w:rPr>
                <w:rFonts w:ascii="Arial" w:hAnsi="Arial" w:cs="Arial"/>
                <w:sz w:val="22"/>
                <w:szCs w:val="22"/>
              </w:rPr>
              <w:t>July</w:t>
            </w:r>
            <w:proofErr w:type="gramEnd"/>
            <w:r w:rsidR="002B241C">
              <w:rPr>
                <w:rFonts w:ascii="Arial" w:hAnsi="Arial" w:cs="Arial"/>
                <w:sz w:val="22"/>
                <w:szCs w:val="22"/>
              </w:rPr>
              <w:t xml:space="preserve"> and August</w:t>
            </w:r>
            <w:r w:rsidRPr="006B0BD8">
              <w:rPr>
                <w:rFonts w:ascii="Arial" w:hAnsi="Arial" w:cs="Arial"/>
                <w:sz w:val="22"/>
                <w:szCs w:val="22"/>
              </w:rPr>
              <w:t xml:space="preserve"> 2022</w:t>
            </w:r>
          </w:p>
          <w:p w14:paraId="66A51D28" w14:textId="77777777" w:rsidR="008C3665" w:rsidRDefault="008C3665" w:rsidP="008C3665">
            <w:pPr>
              <w:spacing w:line="259" w:lineRule="auto"/>
              <w:rPr>
                <w:rFonts w:ascii="Arial" w:hAnsi="Arial" w:cs="Arial"/>
              </w:rPr>
            </w:pPr>
          </w:p>
          <w:p w14:paraId="661E0F24" w14:textId="2AD2737C" w:rsidR="008C3665" w:rsidRPr="006B0BD8" w:rsidRDefault="008C3665" w:rsidP="008C3665">
            <w:pPr>
              <w:spacing w:line="259" w:lineRule="auto"/>
              <w:rPr>
                <w:rFonts w:ascii="Arial" w:hAnsi="Arial" w:cs="Arial"/>
              </w:rPr>
            </w:pPr>
            <w:r>
              <w:rPr>
                <w:rFonts w:ascii="Arial" w:hAnsi="Arial" w:cs="Arial"/>
              </w:rPr>
              <w:t>Orders for payment for authorisation</w:t>
            </w:r>
          </w:p>
        </w:tc>
      </w:tr>
      <w:tr w:rsidR="008C3665" w:rsidRPr="000C027A" w14:paraId="643630A2" w14:textId="3A65BFDB" w:rsidTr="00BA5076">
        <w:tc>
          <w:tcPr>
            <w:tcW w:w="1281" w:type="dxa"/>
          </w:tcPr>
          <w:p w14:paraId="304FD401" w14:textId="77C744D5" w:rsidR="008C3665" w:rsidRPr="00532F57" w:rsidRDefault="008C3665" w:rsidP="008C3665">
            <w:pPr>
              <w:rPr>
                <w:rFonts w:ascii="Arial" w:hAnsi="Arial" w:cs="Arial"/>
                <w:b/>
                <w:bCs/>
                <w:sz w:val="22"/>
                <w:szCs w:val="22"/>
              </w:rPr>
            </w:pPr>
          </w:p>
        </w:tc>
        <w:tc>
          <w:tcPr>
            <w:tcW w:w="7735" w:type="dxa"/>
          </w:tcPr>
          <w:p w14:paraId="6E6257B0" w14:textId="15ECECB1" w:rsidR="008C3665" w:rsidRDefault="008C3665" w:rsidP="008C3665">
            <w:pPr>
              <w:spacing w:line="259" w:lineRule="auto"/>
              <w:rPr>
                <w:rFonts w:ascii="Arial" w:hAnsi="Arial" w:cs="Arial"/>
                <w:sz w:val="22"/>
                <w:szCs w:val="22"/>
              </w:rPr>
            </w:pPr>
            <w:r w:rsidRPr="00260772">
              <w:rPr>
                <w:rFonts w:ascii="Arial" w:hAnsi="Arial" w:cs="Arial"/>
                <w:sz w:val="22"/>
                <w:szCs w:val="22"/>
              </w:rPr>
              <w:t xml:space="preserve">A schedule of payments and scanned copies of supporting invoices has been circulated to members prior to the meeting.  Following consideration of </w:t>
            </w:r>
            <w:r w:rsidRPr="00260772">
              <w:rPr>
                <w:rFonts w:ascii="Arial" w:hAnsi="Arial" w:cs="Arial"/>
                <w:sz w:val="22"/>
                <w:szCs w:val="22"/>
              </w:rPr>
              <w:lastRenderedPageBreak/>
              <w:t xml:space="preserve">the Orders for Payment Council RESOLVED: to approve, unanimously, </w:t>
            </w:r>
            <w:proofErr w:type="gramStart"/>
            <w:r w:rsidRPr="00260772">
              <w:rPr>
                <w:rFonts w:ascii="Arial" w:hAnsi="Arial" w:cs="Arial"/>
                <w:sz w:val="22"/>
                <w:szCs w:val="22"/>
              </w:rPr>
              <w:t>all of</w:t>
            </w:r>
            <w:proofErr w:type="gramEnd"/>
            <w:r w:rsidRPr="00260772">
              <w:rPr>
                <w:rFonts w:ascii="Arial" w:hAnsi="Arial" w:cs="Arial"/>
                <w:sz w:val="22"/>
                <w:szCs w:val="22"/>
              </w:rPr>
              <w:t xml:space="preserve"> the attached orders for payment for </w:t>
            </w:r>
            <w:r w:rsidRPr="00260772">
              <w:rPr>
                <w:rFonts w:ascii="Arial" w:hAnsi="Arial" w:cs="Arial"/>
                <w:bCs/>
                <w:sz w:val="22"/>
                <w:szCs w:val="22"/>
              </w:rPr>
              <w:t>£</w:t>
            </w:r>
            <w:r w:rsidR="002B241C">
              <w:rPr>
                <w:rFonts w:ascii="Arial" w:hAnsi="Arial" w:cs="Arial"/>
                <w:bCs/>
                <w:sz w:val="22"/>
                <w:szCs w:val="22"/>
              </w:rPr>
              <w:t>667.13</w:t>
            </w:r>
            <w:r>
              <w:rPr>
                <w:rFonts w:ascii="Arial" w:hAnsi="Arial" w:cs="Arial"/>
                <w:bCs/>
                <w:sz w:val="22"/>
                <w:szCs w:val="22"/>
              </w:rPr>
              <w:t xml:space="preserve"> </w:t>
            </w:r>
            <w:r w:rsidRPr="00260772">
              <w:rPr>
                <w:rFonts w:ascii="Arial" w:hAnsi="Arial" w:cs="Arial"/>
                <w:bCs/>
                <w:sz w:val="22"/>
                <w:szCs w:val="22"/>
              </w:rPr>
              <w:t xml:space="preserve">(VAT of </w:t>
            </w:r>
            <w:r>
              <w:rPr>
                <w:rFonts w:ascii="Arial" w:hAnsi="Arial" w:cs="Arial"/>
                <w:bCs/>
                <w:sz w:val="22"/>
                <w:szCs w:val="22"/>
              </w:rPr>
              <w:t>£</w:t>
            </w:r>
            <w:r w:rsidR="002B241C">
              <w:rPr>
                <w:rFonts w:ascii="Arial" w:hAnsi="Arial" w:cs="Arial"/>
                <w:bCs/>
                <w:sz w:val="22"/>
                <w:szCs w:val="22"/>
              </w:rPr>
              <w:t>18.23</w:t>
            </w:r>
            <w:r w:rsidRPr="00260772">
              <w:rPr>
                <w:rFonts w:ascii="Arial" w:hAnsi="Arial" w:cs="Arial"/>
                <w:bCs/>
                <w:sz w:val="22"/>
                <w:szCs w:val="22"/>
              </w:rPr>
              <w:t>) was payable</w:t>
            </w:r>
            <w:r>
              <w:rPr>
                <w:rFonts w:ascii="Arial" w:hAnsi="Arial" w:cs="Arial"/>
                <w:bCs/>
                <w:sz w:val="22"/>
                <w:szCs w:val="22"/>
              </w:rPr>
              <w:t>.</w:t>
            </w:r>
            <w:r>
              <w:rPr>
                <w:rFonts w:ascii="Arial" w:hAnsi="Arial" w:cs="Arial"/>
                <w:sz w:val="22"/>
                <w:szCs w:val="22"/>
              </w:rPr>
              <w:t xml:space="preserve"> </w:t>
            </w:r>
          </w:p>
          <w:p w14:paraId="6C7E0D92" w14:textId="0BC70DA0" w:rsidR="008C3665" w:rsidRPr="006B0BD8" w:rsidRDefault="008C3665" w:rsidP="008C3665">
            <w:pPr>
              <w:spacing w:line="259" w:lineRule="auto"/>
              <w:rPr>
                <w:rFonts w:ascii="Arial" w:hAnsi="Arial" w:cs="Arial"/>
                <w:sz w:val="22"/>
                <w:szCs w:val="22"/>
              </w:rPr>
            </w:pPr>
          </w:p>
        </w:tc>
      </w:tr>
      <w:tr w:rsidR="008C3665" w:rsidRPr="000C027A" w14:paraId="2DE03B9E" w14:textId="3ADB9226" w:rsidTr="00BA5076">
        <w:tc>
          <w:tcPr>
            <w:tcW w:w="1281" w:type="dxa"/>
          </w:tcPr>
          <w:p w14:paraId="6BF8582F" w14:textId="54B7AFD6" w:rsidR="008C3665" w:rsidRPr="00532F57" w:rsidRDefault="008C3665" w:rsidP="008C3665">
            <w:pPr>
              <w:rPr>
                <w:rFonts w:ascii="Arial" w:hAnsi="Arial" w:cs="Arial"/>
                <w:b/>
                <w:bCs/>
                <w:sz w:val="22"/>
                <w:szCs w:val="22"/>
              </w:rPr>
            </w:pPr>
            <w:r>
              <w:rPr>
                <w:rFonts w:ascii="Arial" w:hAnsi="Arial" w:cs="Arial"/>
                <w:b/>
                <w:bCs/>
                <w:sz w:val="22"/>
                <w:szCs w:val="22"/>
              </w:rPr>
              <w:lastRenderedPageBreak/>
              <w:t>P/22/019</w:t>
            </w:r>
          </w:p>
        </w:tc>
        <w:tc>
          <w:tcPr>
            <w:tcW w:w="7735" w:type="dxa"/>
          </w:tcPr>
          <w:p w14:paraId="14829C3E" w14:textId="481BB98F" w:rsidR="008C3665" w:rsidRPr="000C027A" w:rsidRDefault="008C3665" w:rsidP="008C3665">
            <w:pPr>
              <w:spacing w:line="259" w:lineRule="auto"/>
            </w:pPr>
            <w:r>
              <w:rPr>
                <w:rFonts w:ascii="Arial" w:hAnsi="Arial" w:cs="Arial"/>
                <w:b/>
                <w:bCs/>
                <w:sz w:val="22"/>
                <w:szCs w:val="22"/>
              </w:rPr>
              <w:t>Clerk’s Report</w:t>
            </w:r>
          </w:p>
        </w:tc>
      </w:tr>
      <w:tr w:rsidR="008C3665" w:rsidRPr="000C027A" w14:paraId="510BE154" w14:textId="202642CE" w:rsidTr="00BA5076">
        <w:tc>
          <w:tcPr>
            <w:tcW w:w="1281" w:type="dxa"/>
          </w:tcPr>
          <w:p w14:paraId="0CE5949A" w14:textId="56F8A058" w:rsidR="008C3665" w:rsidRDefault="008C3665" w:rsidP="008C3665">
            <w:pPr>
              <w:rPr>
                <w:rFonts w:ascii="Arial" w:hAnsi="Arial" w:cs="Arial"/>
                <w:sz w:val="22"/>
                <w:szCs w:val="22"/>
              </w:rPr>
            </w:pPr>
            <w:r>
              <w:rPr>
                <w:rFonts w:ascii="Arial" w:hAnsi="Arial" w:cs="Arial"/>
                <w:sz w:val="22"/>
                <w:szCs w:val="22"/>
              </w:rPr>
              <w:t>P/22/019.1</w:t>
            </w:r>
          </w:p>
        </w:tc>
        <w:tc>
          <w:tcPr>
            <w:tcW w:w="7735" w:type="dxa"/>
          </w:tcPr>
          <w:p w14:paraId="4B0386C7" w14:textId="77777777" w:rsidR="005104F9" w:rsidRPr="002C2620" w:rsidRDefault="005104F9" w:rsidP="005104F9">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Reminder of budget process and request for any items for inclusion</w:t>
            </w:r>
          </w:p>
          <w:p w14:paraId="76DDA1BD" w14:textId="1FE8F2C4" w:rsidR="008C3665" w:rsidRPr="007B4A28" w:rsidRDefault="005104F9" w:rsidP="008C3665">
            <w:pPr>
              <w:spacing w:line="259" w:lineRule="auto"/>
              <w:rPr>
                <w:rFonts w:ascii="Arial" w:hAnsi="Arial"/>
              </w:rPr>
            </w:pPr>
            <w:r>
              <w:rPr>
                <w:rFonts w:ascii="Arial" w:hAnsi="Arial"/>
              </w:rPr>
              <w:t xml:space="preserve">The Clerk reminded members that the Clerk and Chairman of the Finance Committee would be looking at drafting the budget for 2023/24 shortly.  A year end position would be estimated, projections for costs for the following year were then calculated and special project aspirations </w:t>
            </w:r>
            <w:proofErr w:type="gramStart"/>
            <w:r>
              <w:rPr>
                <w:rFonts w:ascii="Arial" w:hAnsi="Arial"/>
              </w:rPr>
              <w:t>taken into account</w:t>
            </w:r>
            <w:proofErr w:type="gramEnd"/>
            <w:r>
              <w:rPr>
                <w:rFonts w:ascii="Arial" w:hAnsi="Arial"/>
              </w:rPr>
              <w:t xml:space="preserve"> to arrive at a precept figure. Members were asked to send costed project information to the Clerk as soon as possible.</w:t>
            </w:r>
          </w:p>
        </w:tc>
      </w:tr>
      <w:tr w:rsidR="005104F9" w:rsidRPr="000C027A" w14:paraId="74980025" w14:textId="77777777" w:rsidTr="00BA5076">
        <w:tc>
          <w:tcPr>
            <w:tcW w:w="1281" w:type="dxa"/>
          </w:tcPr>
          <w:p w14:paraId="505EF1CD" w14:textId="77777777" w:rsidR="005104F9" w:rsidRPr="00811D93" w:rsidRDefault="005104F9" w:rsidP="005104F9">
            <w:pPr>
              <w:rPr>
                <w:rFonts w:ascii="Arial" w:hAnsi="Arial" w:cs="Arial"/>
                <w:b/>
                <w:bCs/>
                <w:sz w:val="22"/>
                <w:szCs w:val="22"/>
              </w:rPr>
            </w:pPr>
          </w:p>
        </w:tc>
        <w:tc>
          <w:tcPr>
            <w:tcW w:w="7735" w:type="dxa"/>
          </w:tcPr>
          <w:p w14:paraId="656F2980" w14:textId="77777777" w:rsidR="005104F9" w:rsidRPr="002C2620" w:rsidRDefault="005104F9" w:rsidP="005104F9">
            <w:pPr>
              <w:spacing w:line="287" w:lineRule="atLeast"/>
              <w:ind w:left="360"/>
              <w:rPr>
                <w:rFonts w:ascii="Arial" w:hAnsi="Arial" w:cs="Arial"/>
                <w:b/>
                <w:color w:val="000000"/>
                <w:sz w:val="22"/>
                <w:szCs w:val="22"/>
              </w:rPr>
            </w:pPr>
          </w:p>
        </w:tc>
      </w:tr>
      <w:tr w:rsidR="00E85C40" w:rsidRPr="000C027A" w14:paraId="35692820" w14:textId="77777777" w:rsidTr="00BA5076">
        <w:tc>
          <w:tcPr>
            <w:tcW w:w="1281" w:type="dxa"/>
          </w:tcPr>
          <w:p w14:paraId="02CF6D0A" w14:textId="7AD6EF4F" w:rsidR="00E85C40" w:rsidRPr="00811D93" w:rsidRDefault="00E85C40" w:rsidP="005104F9">
            <w:pPr>
              <w:rPr>
                <w:rFonts w:ascii="Arial" w:hAnsi="Arial" w:cs="Arial"/>
                <w:b/>
                <w:bCs/>
                <w:sz w:val="22"/>
                <w:szCs w:val="22"/>
              </w:rPr>
            </w:pPr>
            <w:r w:rsidRPr="00811D93">
              <w:rPr>
                <w:rFonts w:ascii="Arial" w:hAnsi="Arial" w:cs="Arial"/>
                <w:b/>
                <w:bCs/>
                <w:sz w:val="22"/>
                <w:szCs w:val="22"/>
              </w:rPr>
              <w:t>P/2</w:t>
            </w:r>
            <w:r>
              <w:rPr>
                <w:rFonts w:ascii="Arial" w:hAnsi="Arial" w:cs="Arial"/>
                <w:b/>
                <w:bCs/>
                <w:sz w:val="22"/>
                <w:szCs w:val="22"/>
              </w:rPr>
              <w:t>2/020</w:t>
            </w:r>
          </w:p>
        </w:tc>
        <w:tc>
          <w:tcPr>
            <w:tcW w:w="7735" w:type="dxa"/>
          </w:tcPr>
          <w:p w14:paraId="161C1E8A" w14:textId="77777777" w:rsidR="00E85C40" w:rsidRPr="008264C3" w:rsidRDefault="00E85C40" w:rsidP="00E85C40">
            <w:pPr>
              <w:widowControl w:val="0"/>
              <w:overflowPunct w:val="0"/>
              <w:autoSpaceDE w:val="0"/>
              <w:autoSpaceDN w:val="0"/>
              <w:adjustRightInd w:val="0"/>
              <w:spacing w:line="287" w:lineRule="atLeast"/>
              <w:rPr>
                <w:rFonts w:ascii="Arial" w:hAnsi="Arial" w:cs="Arial"/>
                <w:color w:val="000000"/>
                <w:sz w:val="22"/>
                <w:szCs w:val="22"/>
              </w:rPr>
            </w:pPr>
            <w:r w:rsidRPr="00BB485E">
              <w:rPr>
                <w:rFonts w:ascii="Arial" w:hAnsi="Arial" w:cs="Arial"/>
                <w:b/>
                <w:color w:val="000000"/>
                <w:sz w:val="22"/>
                <w:szCs w:val="22"/>
              </w:rPr>
              <w:t xml:space="preserve">Confidential business </w:t>
            </w:r>
            <w:proofErr w:type="gramStart"/>
            <w:r w:rsidRPr="00BB485E">
              <w:rPr>
                <w:rFonts w:ascii="Arial" w:hAnsi="Arial" w:cs="Arial"/>
                <w:b/>
                <w:sz w:val="22"/>
                <w:szCs w:val="22"/>
              </w:rPr>
              <w:t xml:space="preserve">– </w:t>
            </w:r>
            <w:r w:rsidRPr="00BB485E">
              <w:rPr>
                <w:rFonts w:ascii="Arial" w:hAnsi="Arial" w:cs="Arial"/>
                <w:sz w:val="23"/>
                <w:szCs w:val="23"/>
                <w:shd w:val="clear" w:color="auto" w:fill="F0F2F5"/>
              </w:rPr>
              <w:t> </w:t>
            </w:r>
            <w:r w:rsidRPr="008264C3">
              <w:rPr>
                <w:rFonts w:ascii="Arial" w:hAnsi="Arial" w:cs="Arial"/>
                <w:color w:val="000000"/>
                <w:sz w:val="22"/>
                <w:szCs w:val="22"/>
              </w:rPr>
              <w:t>In</w:t>
            </w:r>
            <w:proofErr w:type="gramEnd"/>
            <w:r w:rsidRPr="008264C3">
              <w:rPr>
                <w:rFonts w:ascii="Arial" w:hAnsi="Arial" w:cs="Arial"/>
                <w:color w:val="000000"/>
                <w:sz w:val="22"/>
                <w:szCs w:val="22"/>
              </w:rPr>
              <w:t xml:space="preserve"> accordance with s2 Public Bodies (Admission to Meetings) Act 1960, to consider a resolution excluding members of the public and press for consideration of the following item owing to the confidential nature of the business. The item may contain information considered confidential by virtue of Paragraph 14 of Part 4 of Schedule 12A of the Local Government Act 1972, relating to the financial or business affairs of any </w:t>
            </w:r>
            <w:proofErr w:type="gramStart"/>
            <w:r w:rsidRPr="008264C3">
              <w:rPr>
                <w:rFonts w:ascii="Arial" w:hAnsi="Arial" w:cs="Arial"/>
                <w:color w:val="000000"/>
                <w:sz w:val="22"/>
                <w:szCs w:val="22"/>
              </w:rPr>
              <w:t>particular person</w:t>
            </w:r>
            <w:proofErr w:type="gramEnd"/>
            <w:r w:rsidRPr="008264C3">
              <w:rPr>
                <w:rFonts w:ascii="Arial" w:hAnsi="Arial" w:cs="Arial"/>
                <w:color w:val="000000"/>
                <w:sz w:val="22"/>
                <w:szCs w:val="22"/>
              </w:rPr>
              <w:t xml:space="preserve"> (including the authority holding that information). </w:t>
            </w:r>
          </w:p>
          <w:p w14:paraId="6A96C750" w14:textId="0C82CBDE" w:rsidR="00E85C40" w:rsidRPr="002C2620" w:rsidRDefault="00E85C40" w:rsidP="005104F9">
            <w:pPr>
              <w:spacing w:line="287" w:lineRule="atLeast"/>
              <w:ind w:left="360"/>
              <w:rPr>
                <w:rFonts w:ascii="Arial" w:hAnsi="Arial" w:cs="Arial"/>
                <w:b/>
                <w:color w:val="000000"/>
                <w:sz w:val="22"/>
                <w:szCs w:val="22"/>
              </w:rPr>
            </w:pPr>
            <w:r>
              <w:rPr>
                <w:rFonts w:ascii="Arial" w:hAnsi="Arial" w:cs="Arial"/>
                <w:b/>
                <w:color w:val="000000"/>
                <w:sz w:val="22"/>
                <w:szCs w:val="22"/>
              </w:rPr>
              <w:t>RESOLVED:  to exclude members of the public and press for consideration of the following items owing to the confidential nature of the business to be discussed.</w:t>
            </w:r>
          </w:p>
        </w:tc>
      </w:tr>
      <w:tr w:rsidR="005104F9" w:rsidRPr="000C027A" w14:paraId="7BF70131" w14:textId="2CB9146B" w:rsidTr="00BA5076">
        <w:tc>
          <w:tcPr>
            <w:tcW w:w="1281" w:type="dxa"/>
          </w:tcPr>
          <w:p w14:paraId="003CFB35" w14:textId="194B5A61" w:rsidR="005104F9" w:rsidRPr="00E66019" w:rsidRDefault="005104F9" w:rsidP="005104F9">
            <w:pPr>
              <w:rPr>
                <w:rFonts w:ascii="Arial" w:hAnsi="Arial" w:cs="Arial"/>
                <w:sz w:val="22"/>
                <w:szCs w:val="22"/>
              </w:rPr>
            </w:pPr>
            <w:r>
              <w:rPr>
                <w:rFonts w:ascii="Arial" w:hAnsi="Arial" w:cs="Arial"/>
                <w:sz w:val="22"/>
                <w:szCs w:val="22"/>
              </w:rPr>
              <w:t>P/22/020.1</w:t>
            </w:r>
          </w:p>
        </w:tc>
        <w:tc>
          <w:tcPr>
            <w:tcW w:w="7735" w:type="dxa"/>
          </w:tcPr>
          <w:p w14:paraId="0D02405F" w14:textId="05977758" w:rsidR="005104F9" w:rsidRDefault="005104F9" w:rsidP="00E85C40">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Bid for funding from UK Shared Prosperity Fund – update and next steps</w:t>
            </w:r>
          </w:p>
          <w:p w14:paraId="13CA4AF7" w14:textId="252DE164" w:rsidR="005104F9" w:rsidRDefault="00E85C40" w:rsidP="00E85C40">
            <w:pPr>
              <w:widowControl w:val="0"/>
              <w:overflowPunct w:val="0"/>
              <w:autoSpaceDE w:val="0"/>
              <w:autoSpaceDN w:val="0"/>
              <w:adjustRightInd w:val="0"/>
              <w:spacing w:line="287" w:lineRule="atLeast"/>
              <w:rPr>
                <w:rFonts w:ascii="Arial" w:hAnsi="Arial" w:cs="Arial"/>
                <w:bCs/>
                <w:color w:val="000000"/>
                <w:sz w:val="22"/>
                <w:szCs w:val="22"/>
              </w:rPr>
            </w:pPr>
            <w:r>
              <w:rPr>
                <w:rFonts w:ascii="Arial" w:hAnsi="Arial" w:cs="Arial"/>
                <w:bCs/>
                <w:color w:val="000000"/>
                <w:sz w:val="22"/>
                <w:szCs w:val="22"/>
              </w:rPr>
              <w:t xml:space="preserve">The Council’s bid for funding from UK Shared Prosperity Fund had been refused by Arun District Council.  Alternative funding could be </w:t>
            </w:r>
            <w:proofErr w:type="gramStart"/>
            <w:r>
              <w:rPr>
                <w:rFonts w:ascii="Arial" w:hAnsi="Arial" w:cs="Arial"/>
                <w:bCs/>
                <w:color w:val="000000"/>
                <w:sz w:val="22"/>
                <w:szCs w:val="22"/>
              </w:rPr>
              <w:t>available</w:t>
            </w:r>
            <w:proofErr w:type="gramEnd"/>
            <w:r>
              <w:rPr>
                <w:rFonts w:ascii="Arial" w:hAnsi="Arial" w:cs="Arial"/>
                <w:bCs/>
                <w:color w:val="000000"/>
                <w:sz w:val="22"/>
                <w:szCs w:val="22"/>
              </w:rPr>
              <w:t xml:space="preserve"> and members considered the next steps to take.</w:t>
            </w:r>
          </w:p>
          <w:p w14:paraId="53511327" w14:textId="77777777" w:rsidR="005104F9" w:rsidRPr="000C027A" w:rsidRDefault="005104F9" w:rsidP="00E85C40">
            <w:pPr>
              <w:widowControl w:val="0"/>
              <w:overflowPunct w:val="0"/>
              <w:autoSpaceDE w:val="0"/>
              <w:autoSpaceDN w:val="0"/>
              <w:adjustRightInd w:val="0"/>
            </w:pPr>
          </w:p>
        </w:tc>
      </w:tr>
      <w:tr w:rsidR="005104F9" w:rsidRPr="000C027A" w14:paraId="525FDEDD" w14:textId="6858A78A" w:rsidTr="00BA5076">
        <w:tc>
          <w:tcPr>
            <w:tcW w:w="1281" w:type="dxa"/>
          </w:tcPr>
          <w:p w14:paraId="4DF5A245" w14:textId="3FF15A37" w:rsidR="005104F9" w:rsidRPr="00E85C40" w:rsidRDefault="00E85C40" w:rsidP="005104F9">
            <w:pPr>
              <w:rPr>
                <w:rFonts w:ascii="Arial" w:hAnsi="Arial" w:cs="Arial"/>
                <w:b/>
                <w:bCs/>
                <w:sz w:val="22"/>
                <w:szCs w:val="22"/>
              </w:rPr>
            </w:pPr>
            <w:r>
              <w:rPr>
                <w:rFonts w:ascii="Arial" w:hAnsi="Arial" w:cs="Arial"/>
                <w:b/>
                <w:bCs/>
                <w:sz w:val="22"/>
                <w:szCs w:val="22"/>
              </w:rPr>
              <w:t>P/22/021</w:t>
            </w:r>
          </w:p>
        </w:tc>
        <w:tc>
          <w:tcPr>
            <w:tcW w:w="7735" w:type="dxa"/>
          </w:tcPr>
          <w:p w14:paraId="2C205A50" w14:textId="75CAB0C0" w:rsidR="005104F9" w:rsidRPr="000C027A" w:rsidRDefault="005104F9" w:rsidP="005104F9">
            <w:pPr>
              <w:spacing w:line="259" w:lineRule="auto"/>
            </w:pPr>
            <w:r w:rsidRPr="007B4A28">
              <w:rPr>
                <w:rFonts w:ascii="Arial" w:hAnsi="Arial" w:cs="Arial"/>
                <w:b/>
                <w:color w:val="000000"/>
                <w:sz w:val="22"/>
                <w:szCs w:val="22"/>
              </w:rPr>
              <w:t>Risk Assessment</w:t>
            </w:r>
          </w:p>
        </w:tc>
      </w:tr>
      <w:tr w:rsidR="005104F9" w:rsidRPr="000C027A" w14:paraId="0E850C69" w14:textId="4BEC8FFA" w:rsidTr="00BA5076">
        <w:tc>
          <w:tcPr>
            <w:tcW w:w="1281" w:type="dxa"/>
          </w:tcPr>
          <w:p w14:paraId="6AB0DBC7" w14:textId="5B65D8AE" w:rsidR="005104F9" w:rsidRPr="00E85C40" w:rsidRDefault="00E85C40" w:rsidP="005104F9">
            <w:pPr>
              <w:rPr>
                <w:rFonts w:ascii="Arial" w:hAnsi="Arial" w:cs="Arial"/>
                <w:sz w:val="22"/>
                <w:szCs w:val="22"/>
              </w:rPr>
            </w:pPr>
            <w:r>
              <w:rPr>
                <w:rFonts w:ascii="Arial" w:hAnsi="Arial" w:cs="Arial"/>
                <w:sz w:val="22"/>
                <w:szCs w:val="22"/>
              </w:rPr>
              <w:t>P/22/021.1</w:t>
            </w:r>
          </w:p>
        </w:tc>
        <w:tc>
          <w:tcPr>
            <w:tcW w:w="7735" w:type="dxa"/>
          </w:tcPr>
          <w:p w14:paraId="4D5C3D11" w14:textId="7BEBA371" w:rsidR="005104F9" w:rsidRPr="000C027A" w:rsidRDefault="005104F9" w:rsidP="005104F9">
            <w:pPr>
              <w:spacing w:line="259" w:lineRule="auto"/>
            </w:pPr>
            <w:r w:rsidRPr="0005697A">
              <w:rPr>
                <w:rFonts w:ascii="Arial" w:hAnsi="Arial" w:cs="Arial"/>
                <w:color w:val="000000"/>
                <w:kern w:val="28"/>
                <w:sz w:val="22"/>
                <w:szCs w:val="22"/>
              </w:rPr>
              <w:t xml:space="preserve">The </w:t>
            </w:r>
            <w:r>
              <w:rPr>
                <w:rFonts w:ascii="Arial" w:hAnsi="Arial" w:cs="Arial"/>
                <w:color w:val="000000"/>
                <w:kern w:val="28"/>
                <w:sz w:val="22"/>
                <w:szCs w:val="22"/>
              </w:rPr>
              <w:t>C</w:t>
            </w:r>
            <w:r w:rsidRPr="0005697A">
              <w:rPr>
                <w:rFonts w:ascii="Arial" w:hAnsi="Arial" w:cs="Arial"/>
                <w:color w:val="000000"/>
                <w:kern w:val="28"/>
                <w:sz w:val="22"/>
                <w:szCs w:val="22"/>
              </w:rPr>
              <w:t xml:space="preserve">ommittee has considered risk in control of the general finance, financial </w:t>
            </w:r>
            <w:proofErr w:type="gramStart"/>
            <w:r w:rsidRPr="0005697A">
              <w:rPr>
                <w:rFonts w:ascii="Arial" w:hAnsi="Arial" w:cs="Arial"/>
                <w:color w:val="000000"/>
                <w:kern w:val="28"/>
                <w:sz w:val="22"/>
                <w:szCs w:val="22"/>
              </w:rPr>
              <w:t>regulations</w:t>
            </w:r>
            <w:proofErr w:type="gramEnd"/>
            <w:r w:rsidRPr="0005697A">
              <w:rPr>
                <w:rFonts w:ascii="Arial" w:hAnsi="Arial" w:cs="Arial"/>
                <w:color w:val="000000"/>
                <w:kern w:val="28"/>
                <w:sz w:val="22"/>
                <w:szCs w:val="22"/>
              </w:rPr>
              <w:t xml:space="preserve"> and Governance by receiving the accounts, reconciliations and payments along with the standing orders.</w:t>
            </w:r>
          </w:p>
        </w:tc>
      </w:tr>
      <w:tr w:rsidR="005104F9" w:rsidRPr="000C027A" w14:paraId="5D296F49" w14:textId="111C0B31" w:rsidTr="00BA5076">
        <w:tc>
          <w:tcPr>
            <w:tcW w:w="1281" w:type="dxa"/>
          </w:tcPr>
          <w:p w14:paraId="3F1D828E" w14:textId="77777777" w:rsidR="005104F9" w:rsidRPr="00E66019" w:rsidRDefault="005104F9" w:rsidP="005104F9">
            <w:pPr>
              <w:rPr>
                <w:rFonts w:ascii="Arial" w:hAnsi="Arial" w:cs="Arial"/>
                <w:sz w:val="22"/>
                <w:szCs w:val="22"/>
              </w:rPr>
            </w:pPr>
          </w:p>
        </w:tc>
        <w:tc>
          <w:tcPr>
            <w:tcW w:w="7735" w:type="dxa"/>
          </w:tcPr>
          <w:p w14:paraId="7BE6040E" w14:textId="77777777" w:rsidR="005104F9" w:rsidRPr="000C027A" w:rsidRDefault="005104F9" w:rsidP="005104F9">
            <w:pPr>
              <w:spacing w:line="259" w:lineRule="auto"/>
            </w:pPr>
          </w:p>
        </w:tc>
      </w:tr>
      <w:tr w:rsidR="005104F9" w:rsidRPr="000C027A" w14:paraId="6C3CDAC0" w14:textId="400005C2" w:rsidTr="00BA5076">
        <w:tc>
          <w:tcPr>
            <w:tcW w:w="1281" w:type="dxa"/>
          </w:tcPr>
          <w:p w14:paraId="03FFFCDD" w14:textId="4DC03777" w:rsidR="005104F9" w:rsidRPr="00E85C40" w:rsidRDefault="00E85C40" w:rsidP="005104F9">
            <w:pPr>
              <w:rPr>
                <w:rFonts w:ascii="Arial" w:hAnsi="Arial" w:cs="Arial"/>
                <w:b/>
                <w:bCs/>
                <w:sz w:val="22"/>
                <w:szCs w:val="22"/>
              </w:rPr>
            </w:pPr>
            <w:r>
              <w:rPr>
                <w:rFonts w:ascii="Arial" w:hAnsi="Arial" w:cs="Arial"/>
                <w:b/>
                <w:bCs/>
                <w:sz w:val="22"/>
                <w:szCs w:val="22"/>
              </w:rPr>
              <w:t>P/22/022</w:t>
            </w:r>
          </w:p>
        </w:tc>
        <w:tc>
          <w:tcPr>
            <w:tcW w:w="7735" w:type="dxa"/>
          </w:tcPr>
          <w:p w14:paraId="5BE9CB07" w14:textId="331EA66F" w:rsidR="005104F9" w:rsidRPr="000C027A" w:rsidRDefault="005104F9" w:rsidP="005104F9">
            <w:pPr>
              <w:spacing w:line="259" w:lineRule="auto"/>
            </w:pPr>
            <w:r w:rsidRPr="00811D93">
              <w:rPr>
                <w:rFonts w:ascii="Arial" w:hAnsi="Arial" w:cs="Arial"/>
                <w:b/>
                <w:bCs/>
                <w:sz w:val="22"/>
                <w:szCs w:val="22"/>
              </w:rPr>
              <w:t>Date of Next Meeting</w:t>
            </w:r>
          </w:p>
        </w:tc>
      </w:tr>
      <w:tr w:rsidR="005104F9" w:rsidRPr="000C027A" w14:paraId="72687129" w14:textId="77777777" w:rsidTr="00BA5076">
        <w:tc>
          <w:tcPr>
            <w:tcW w:w="1281" w:type="dxa"/>
          </w:tcPr>
          <w:p w14:paraId="5CED695A" w14:textId="32483FE3" w:rsidR="005104F9" w:rsidRDefault="00E85C40" w:rsidP="005104F9">
            <w:pPr>
              <w:rPr>
                <w:rFonts w:ascii="Arial" w:hAnsi="Arial" w:cs="Arial"/>
                <w:sz w:val="22"/>
                <w:szCs w:val="22"/>
              </w:rPr>
            </w:pPr>
            <w:r>
              <w:rPr>
                <w:rFonts w:ascii="Arial" w:hAnsi="Arial" w:cs="Arial"/>
                <w:sz w:val="22"/>
                <w:szCs w:val="22"/>
              </w:rPr>
              <w:t>P/22/022.1</w:t>
            </w:r>
          </w:p>
        </w:tc>
        <w:tc>
          <w:tcPr>
            <w:tcW w:w="7735" w:type="dxa"/>
          </w:tcPr>
          <w:p w14:paraId="1AEF8906" w14:textId="3F1983FF" w:rsidR="005104F9" w:rsidRPr="00811D93" w:rsidRDefault="00E85C40" w:rsidP="005104F9">
            <w:pPr>
              <w:spacing w:line="259" w:lineRule="auto"/>
              <w:rPr>
                <w:rFonts w:ascii="Arial" w:hAnsi="Arial" w:cs="Arial"/>
                <w:b/>
                <w:bCs/>
                <w:sz w:val="22"/>
                <w:szCs w:val="22"/>
              </w:rPr>
            </w:pPr>
            <w:r w:rsidRPr="00E85C40">
              <w:rPr>
                <w:rFonts w:ascii="Arial" w:hAnsi="Arial" w:cs="Arial"/>
                <w:sz w:val="22"/>
                <w:szCs w:val="22"/>
              </w:rPr>
              <w:t>6</w:t>
            </w:r>
            <w:r w:rsidR="005104F9" w:rsidRPr="002B241C">
              <w:rPr>
                <w:rFonts w:ascii="Arial" w:hAnsi="Arial" w:cs="Arial"/>
                <w:sz w:val="22"/>
                <w:szCs w:val="22"/>
                <w:vertAlign w:val="superscript"/>
              </w:rPr>
              <w:t>th</w:t>
            </w:r>
            <w:r w:rsidR="005104F9">
              <w:rPr>
                <w:rFonts w:ascii="Arial" w:hAnsi="Arial" w:cs="Arial"/>
                <w:sz w:val="22"/>
                <w:szCs w:val="22"/>
              </w:rPr>
              <w:t xml:space="preserve"> December 2022</w:t>
            </w:r>
          </w:p>
        </w:tc>
      </w:tr>
      <w:tr w:rsidR="005104F9" w:rsidRPr="000C027A" w14:paraId="79DB042B" w14:textId="77777777" w:rsidTr="00BA5076">
        <w:tc>
          <w:tcPr>
            <w:tcW w:w="1281" w:type="dxa"/>
          </w:tcPr>
          <w:p w14:paraId="421563E3" w14:textId="77777777" w:rsidR="005104F9" w:rsidRDefault="005104F9" w:rsidP="005104F9">
            <w:pPr>
              <w:rPr>
                <w:rFonts w:ascii="Arial" w:hAnsi="Arial" w:cs="Arial"/>
                <w:sz w:val="22"/>
                <w:szCs w:val="22"/>
              </w:rPr>
            </w:pPr>
          </w:p>
        </w:tc>
        <w:tc>
          <w:tcPr>
            <w:tcW w:w="7735" w:type="dxa"/>
          </w:tcPr>
          <w:p w14:paraId="49A5D4A1" w14:textId="77777777" w:rsidR="005104F9" w:rsidRDefault="005104F9" w:rsidP="005104F9">
            <w:pPr>
              <w:spacing w:line="259" w:lineRule="auto"/>
              <w:rPr>
                <w:rFonts w:ascii="Arial" w:hAnsi="Arial" w:cs="Arial"/>
                <w:sz w:val="22"/>
                <w:szCs w:val="22"/>
              </w:rPr>
            </w:pPr>
          </w:p>
        </w:tc>
      </w:tr>
      <w:tr w:rsidR="005104F9" w:rsidRPr="000C027A" w14:paraId="401F7B79" w14:textId="77777777" w:rsidTr="00BA5076">
        <w:tc>
          <w:tcPr>
            <w:tcW w:w="1281" w:type="dxa"/>
          </w:tcPr>
          <w:p w14:paraId="5EA2430E" w14:textId="77777777" w:rsidR="005104F9" w:rsidRDefault="005104F9" w:rsidP="005104F9">
            <w:pPr>
              <w:rPr>
                <w:rFonts w:ascii="Arial" w:hAnsi="Arial" w:cs="Arial"/>
                <w:sz w:val="22"/>
                <w:szCs w:val="22"/>
              </w:rPr>
            </w:pPr>
          </w:p>
        </w:tc>
        <w:tc>
          <w:tcPr>
            <w:tcW w:w="7735" w:type="dxa"/>
          </w:tcPr>
          <w:p w14:paraId="11F35C10" w14:textId="2D215822" w:rsidR="005104F9" w:rsidRDefault="005104F9" w:rsidP="005104F9">
            <w:pPr>
              <w:spacing w:after="160" w:line="259" w:lineRule="auto"/>
              <w:rPr>
                <w:rFonts w:ascii="Arial" w:hAnsi="Arial" w:cs="Arial"/>
                <w:sz w:val="22"/>
                <w:szCs w:val="22"/>
              </w:rPr>
            </w:pPr>
            <w:r>
              <w:rPr>
                <w:rFonts w:ascii="Arial" w:hAnsi="Arial" w:cs="Arial"/>
                <w:sz w:val="22"/>
                <w:szCs w:val="22"/>
              </w:rPr>
              <w:t xml:space="preserve">The meeting closed at </w:t>
            </w:r>
            <w:r w:rsidR="00E85C40">
              <w:rPr>
                <w:rFonts w:ascii="Arial" w:hAnsi="Arial" w:cs="Arial"/>
                <w:sz w:val="22"/>
                <w:szCs w:val="22"/>
              </w:rPr>
              <w:t>9</w:t>
            </w:r>
            <w:r>
              <w:rPr>
                <w:rFonts w:ascii="Arial" w:hAnsi="Arial" w:cs="Arial"/>
                <w:sz w:val="22"/>
                <w:szCs w:val="22"/>
              </w:rPr>
              <w:t>.30PM</w:t>
            </w:r>
          </w:p>
        </w:tc>
      </w:tr>
    </w:tbl>
    <w:p w14:paraId="1573F0CF" w14:textId="5F248410" w:rsidR="000C027A" w:rsidRDefault="000C027A">
      <w:pPr>
        <w:rPr>
          <w:rFonts w:ascii="Arial" w:hAnsi="Arial" w:cs="Arial"/>
          <w:sz w:val="22"/>
          <w:szCs w:val="22"/>
        </w:rPr>
      </w:pPr>
    </w:p>
    <w:p w14:paraId="16EB359A" w14:textId="58741BFA" w:rsidR="00811D93" w:rsidRDefault="00811D93">
      <w:pPr>
        <w:rPr>
          <w:rFonts w:ascii="Arial" w:hAnsi="Arial" w:cs="Arial"/>
          <w:sz w:val="22"/>
          <w:szCs w:val="22"/>
        </w:rPr>
      </w:pPr>
    </w:p>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7319E224" w14:textId="1C65797C" w:rsidR="00811D93"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p w14:paraId="41CD8131" w14:textId="77777777" w:rsidR="00811D93" w:rsidRPr="000C027A" w:rsidRDefault="00811D93">
      <w:pPr>
        <w:rPr>
          <w:rFonts w:ascii="Arial" w:hAnsi="Arial" w:cs="Arial"/>
          <w:sz w:val="22"/>
          <w:szCs w:val="22"/>
        </w:rPr>
      </w:pPr>
    </w:p>
    <w:sectPr w:rsidR="00811D93" w:rsidRPr="000C027A"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num w:numId="1" w16cid:durableId="793059594">
    <w:abstractNumId w:val="1"/>
  </w:num>
  <w:num w:numId="2" w16cid:durableId="142556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52670"/>
    <w:rsid w:val="0005697A"/>
    <w:rsid w:val="00074305"/>
    <w:rsid w:val="000A4ECD"/>
    <w:rsid w:val="000A6B5D"/>
    <w:rsid w:val="000A77AF"/>
    <w:rsid w:val="000B3FEF"/>
    <w:rsid w:val="000C027A"/>
    <w:rsid w:val="000C2C92"/>
    <w:rsid w:val="000D40E4"/>
    <w:rsid w:val="000F1F02"/>
    <w:rsid w:val="00101387"/>
    <w:rsid w:val="00166AA1"/>
    <w:rsid w:val="001D47FA"/>
    <w:rsid w:val="002338C4"/>
    <w:rsid w:val="00260772"/>
    <w:rsid w:val="002B241C"/>
    <w:rsid w:val="002E13D2"/>
    <w:rsid w:val="002F1A8C"/>
    <w:rsid w:val="002F2165"/>
    <w:rsid w:val="00333BB1"/>
    <w:rsid w:val="00385221"/>
    <w:rsid w:val="003C6CAE"/>
    <w:rsid w:val="003E0DFB"/>
    <w:rsid w:val="003F1FBD"/>
    <w:rsid w:val="003F74A0"/>
    <w:rsid w:val="00426994"/>
    <w:rsid w:val="00432FF9"/>
    <w:rsid w:val="0044091C"/>
    <w:rsid w:val="00471B43"/>
    <w:rsid w:val="004750C5"/>
    <w:rsid w:val="00476CB7"/>
    <w:rsid w:val="00482272"/>
    <w:rsid w:val="00506383"/>
    <w:rsid w:val="005104F9"/>
    <w:rsid w:val="005138B3"/>
    <w:rsid w:val="00532F57"/>
    <w:rsid w:val="005C02B3"/>
    <w:rsid w:val="005F0855"/>
    <w:rsid w:val="005F259B"/>
    <w:rsid w:val="005F2C92"/>
    <w:rsid w:val="00656786"/>
    <w:rsid w:val="00672DEB"/>
    <w:rsid w:val="006B0BD8"/>
    <w:rsid w:val="006B3230"/>
    <w:rsid w:val="006C22E5"/>
    <w:rsid w:val="006C5722"/>
    <w:rsid w:val="006C58F9"/>
    <w:rsid w:val="006D2B61"/>
    <w:rsid w:val="006E0F9B"/>
    <w:rsid w:val="006E130C"/>
    <w:rsid w:val="00736A21"/>
    <w:rsid w:val="00794CA1"/>
    <w:rsid w:val="007B4A28"/>
    <w:rsid w:val="007F010E"/>
    <w:rsid w:val="00811D93"/>
    <w:rsid w:val="00830D81"/>
    <w:rsid w:val="00863422"/>
    <w:rsid w:val="00882567"/>
    <w:rsid w:val="008913A4"/>
    <w:rsid w:val="008927AE"/>
    <w:rsid w:val="008B19DC"/>
    <w:rsid w:val="008C3665"/>
    <w:rsid w:val="008C7AC0"/>
    <w:rsid w:val="0092775D"/>
    <w:rsid w:val="0094225D"/>
    <w:rsid w:val="009956E6"/>
    <w:rsid w:val="009C5C6B"/>
    <w:rsid w:val="009E6CAC"/>
    <w:rsid w:val="00A74B61"/>
    <w:rsid w:val="00AD2FA4"/>
    <w:rsid w:val="00B166FC"/>
    <w:rsid w:val="00B67B64"/>
    <w:rsid w:val="00B70440"/>
    <w:rsid w:val="00BA5076"/>
    <w:rsid w:val="00BD5773"/>
    <w:rsid w:val="00C23B63"/>
    <w:rsid w:val="00C47036"/>
    <w:rsid w:val="00CC4423"/>
    <w:rsid w:val="00CD2A49"/>
    <w:rsid w:val="00D24044"/>
    <w:rsid w:val="00D444D0"/>
    <w:rsid w:val="00D7130E"/>
    <w:rsid w:val="00D7542A"/>
    <w:rsid w:val="00D82898"/>
    <w:rsid w:val="00DD198B"/>
    <w:rsid w:val="00DD4D6F"/>
    <w:rsid w:val="00DE7F21"/>
    <w:rsid w:val="00E16E6A"/>
    <w:rsid w:val="00E3218B"/>
    <w:rsid w:val="00E66019"/>
    <w:rsid w:val="00E85C40"/>
    <w:rsid w:val="00EA620B"/>
    <w:rsid w:val="00EB4563"/>
    <w:rsid w:val="00ED0398"/>
    <w:rsid w:val="00EE7E56"/>
    <w:rsid w:val="00F11D0F"/>
    <w:rsid w:val="00F73F62"/>
    <w:rsid w:val="00FA3BE0"/>
    <w:rsid w:val="00FF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4F9"/>
    <w:pPr>
      <w:widowControl w:val="0"/>
      <w:overflowPunct w:val="0"/>
      <w:autoSpaceDE w:val="0"/>
      <w:autoSpaceDN w:val="0"/>
      <w:adjustRightInd w:val="0"/>
      <w:ind w:left="720"/>
    </w:pPr>
    <w:rPr>
      <w:rFonts w:ascii="Times New Roman" w:hAnsi="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2022-11-02T13:46:00Z</cp:lastPrinted>
  <dcterms:created xsi:type="dcterms:W3CDTF">2022-10-24T10:54:00Z</dcterms:created>
  <dcterms:modified xsi:type="dcterms:W3CDTF">2022-11-02T15:01:00Z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