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53B8D75B"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2E67BE">
        <w:rPr>
          <w:rFonts w:ascii="Arial" w:hAnsi="Arial" w:cs="Arial"/>
          <w:sz w:val="22"/>
          <w:szCs w:val="22"/>
        </w:rPr>
        <w:t>11</w:t>
      </w:r>
      <w:r w:rsidR="002E67BE" w:rsidRPr="002E67BE">
        <w:rPr>
          <w:rFonts w:ascii="Arial" w:hAnsi="Arial" w:cs="Arial"/>
          <w:sz w:val="22"/>
          <w:szCs w:val="22"/>
          <w:vertAlign w:val="superscript"/>
        </w:rPr>
        <w:t>th</w:t>
      </w:r>
      <w:r w:rsidR="002E67BE">
        <w:rPr>
          <w:rFonts w:ascii="Arial" w:hAnsi="Arial" w:cs="Arial"/>
          <w:sz w:val="22"/>
          <w:szCs w:val="22"/>
        </w:rPr>
        <w:t xml:space="preserve"> February 2025</w:t>
      </w:r>
      <w:r w:rsidR="00AB35DB" w:rsidRPr="003315C8">
        <w:rPr>
          <w:rFonts w:ascii="Arial" w:hAnsi="Arial" w:cs="Arial"/>
          <w:sz w:val="22"/>
          <w:szCs w:val="22"/>
        </w:rPr>
        <w:t xml:space="preserve"> 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4NJ</w:t>
      </w:r>
    </w:p>
    <w:p w14:paraId="5EC7AC18" w14:textId="77777777" w:rsidR="000C027A" w:rsidRPr="00811D93" w:rsidRDefault="000C027A" w:rsidP="000C027A">
      <w:pPr>
        <w:pBdr>
          <w:bottom w:val="single" w:sz="18" w:space="1" w:color="auto"/>
        </w:pBdr>
        <w:rPr>
          <w:rFonts w:ascii="Arial" w:hAnsi="Arial" w:cs="Arial"/>
          <w:b/>
          <w:sz w:val="22"/>
          <w:szCs w:val="22"/>
        </w:rPr>
      </w:pPr>
    </w:p>
    <w:p w14:paraId="6D87F636" w14:textId="5A4152DB" w:rsidR="00F51317" w:rsidRPr="00811D93" w:rsidRDefault="000C027A" w:rsidP="002715F8">
      <w:pPr>
        <w:ind w:left="993" w:hanging="993"/>
        <w:rPr>
          <w:rFonts w:ascii="Arial" w:hAnsi="Arial" w:cs="Arial"/>
          <w:sz w:val="22"/>
          <w:szCs w:val="22"/>
        </w:rPr>
      </w:pPr>
      <w:r w:rsidRPr="00811D93">
        <w:rPr>
          <w:rFonts w:ascii="Arial" w:hAnsi="Arial" w:cs="Arial"/>
          <w:sz w:val="22"/>
          <w:szCs w:val="22"/>
        </w:rPr>
        <w:t xml:space="preserve">Present:   </w:t>
      </w:r>
      <w:r w:rsidR="00E95140">
        <w:rPr>
          <w:rFonts w:ascii="Arial" w:hAnsi="Arial" w:cs="Arial"/>
          <w:sz w:val="22"/>
          <w:szCs w:val="22"/>
        </w:rPr>
        <w:t xml:space="preserve">Mr P Atkins, </w:t>
      </w:r>
      <w:r w:rsidR="00912CAE">
        <w:rPr>
          <w:rFonts w:ascii="Arial" w:hAnsi="Arial" w:cs="Arial"/>
          <w:sz w:val="22"/>
          <w:szCs w:val="22"/>
        </w:rPr>
        <w:t xml:space="preserve">Mrs J Behr, </w:t>
      </w:r>
      <w:r w:rsidR="007F1F17">
        <w:rPr>
          <w:rFonts w:ascii="Arial" w:hAnsi="Arial" w:cs="Arial"/>
          <w:sz w:val="22"/>
          <w:szCs w:val="22"/>
        </w:rPr>
        <w:t xml:space="preserve">Mr J Carr, </w:t>
      </w:r>
      <w:r w:rsidR="00955A32">
        <w:rPr>
          <w:rFonts w:ascii="Arial" w:hAnsi="Arial" w:cs="Arial"/>
          <w:sz w:val="22"/>
          <w:szCs w:val="22"/>
        </w:rPr>
        <w:t xml:space="preserve">Mr P Cooper, </w:t>
      </w:r>
      <w:r w:rsidR="002E67BE">
        <w:rPr>
          <w:rFonts w:ascii="Arial" w:hAnsi="Arial" w:cs="Arial"/>
          <w:sz w:val="22"/>
          <w:szCs w:val="22"/>
        </w:rPr>
        <w:t xml:space="preserve">Mrs J Hamilton, </w:t>
      </w:r>
      <w:r w:rsidR="00E95140">
        <w:rPr>
          <w:rFonts w:ascii="Arial" w:hAnsi="Arial" w:cs="Arial"/>
          <w:sz w:val="22"/>
          <w:szCs w:val="22"/>
        </w:rPr>
        <w:t>&amp; Mrs D Salter</w:t>
      </w:r>
    </w:p>
    <w:p w14:paraId="7CA345E6" w14:textId="13FD6710" w:rsidR="00F51317" w:rsidRPr="000C027A" w:rsidRDefault="00F51317" w:rsidP="00F51317">
      <w:pPr>
        <w:rPr>
          <w:rFonts w:ascii="Arial" w:hAnsi="Arial" w:cs="Arial"/>
          <w:sz w:val="22"/>
          <w:szCs w:val="22"/>
        </w:rPr>
      </w:pPr>
      <w:r>
        <w:rPr>
          <w:rFonts w:ascii="Arial" w:hAnsi="Arial" w:cs="Arial"/>
          <w:sz w:val="22"/>
          <w:szCs w:val="22"/>
        </w:rPr>
        <w:t>.</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75D0866F"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0"/>
        <w:gridCol w:w="7596"/>
      </w:tblGrid>
      <w:tr w:rsidR="001E30EF" w:rsidRPr="000C027A" w14:paraId="2D036FE6" w14:textId="77777777" w:rsidTr="00B755F2">
        <w:tc>
          <w:tcPr>
            <w:tcW w:w="1420" w:type="dxa"/>
          </w:tcPr>
          <w:p w14:paraId="68D66BEF" w14:textId="0C72409C" w:rsidR="001E30EF" w:rsidRPr="000C027A" w:rsidRDefault="001E30EF" w:rsidP="001E30EF">
            <w:pPr>
              <w:rPr>
                <w:rFonts w:ascii="Arial" w:hAnsi="Arial" w:cs="Arial"/>
                <w:b/>
                <w:bCs/>
                <w:sz w:val="22"/>
                <w:szCs w:val="22"/>
              </w:rPr>
            </w:pPr>
            <w:r>
              <w:rPr>
                <w:rFonts w:ascii="Arial" w:hAnsi="Arial" w:cs="Arial"/>
                <w:b/>
                <w:bCs/>
                <w:sz w:val="22"/>
                <w:szCs w:val="22"/>
              </w:rPr>
              <w:t>P/2</w:t>
            </w:r>
            <w:r w:rsidR="001D0733">
              <w:rPr>
                <w:rFonts w:ascii="Arial" w:hAnsi="Arial" w:cs="Arial"/>
                <w:b/>
                <w:bCs/>
                <w:sz w:val="22"/>
                <w:szCs w:val="22"/>
              </w:rPr>
              <w:t>4</w:t>
            </w:r>
            <w:r>
              <w:rPr>
                <w:rFonts w:ascii="Arial" w:hAnsi="Arial" w:cs="Arial"/>
                <w:b/>
                <w:bCs/>
                <w:sz w:val="22"/>
                <w:szCs w:val="22"/>
              </w:rPr>
              <w:t>/</w:t>
            </w:r>
            <w:r w:rsidR="002A4D6C">
              <w:rPr>
                <w:rFonts w:ascii="Arial" w:hAnsi="Arial" w:cs="Arial"/>
                <w:b/>
                <w:bCs/>
                <w:sz w:val="22"/>
                <w:szCs w:val="22"/>
              </w:rPr>
              <w:t>1</w:t>
            </w:r>
            <w:r w:rsidR="002E67BE">
              <w:rPr>
                <w:rFonts w:ascii="Arial" w:hAnsi="Arial" w:cs="Arial"/>
                <w:b/>
                <w:bCs/>
                <w:sz w:val="22"/>
                <w:szCs w:val="22"/>
              </w:rPr>
              <w:t>27</w:t>
            </w:r>
          </w:p>
        </w:tc>
        <w:tc>
          <w:tcPr>
            <w:tcW w:w="7596" w:type="dxa"/>
          </w:tcPr>
          <w:p w14:paraId="04F7AF0E" w14:textId="78A4612D" w:rsidR="001E30EF" w:rsidRPr="000C027A" w:rsidRDefault="001E30EF" w:rsidP="001E30EF">
            <w:pPr>
              <w:rPr>
                <w:rFonts w:ascii="Arial" w:hAnsi="Arial" w:cs="Arial"/>
                <w:b/>
                <w:bCs/>
                <w:sz w:val="22"/>
                <w:szCs w:val="22"/>
              </w:rPr>
            </w:pPr>
            <w:r w:rsidRPr="000C027A">
              <w:rPr>
                <w:rFonts w:ascii="Arial" w:hAnsi="Arial" w:cs="Arial"/>
                <w:b/>
                <w:bCs/>
                <w:sz w:val="22"/>
                <w:szCs w:val="22"/>
              </w:rPr>
              <w:t>Apologies from Members</w:t>
            </w:r>
          </w:p>
        </w:tc>
      </w:tr>
      <w:tr w:rsidR="001E30EF" w:rsidRPr="000C027A" w14:paraId="2C92E5B1" w14:textId="77777777" w:rsidTr="00B755F2">
        <w:tc>
          <w:tcPr>
            <w:tcW w:w="1420" w:type="dxa"/>
          </w:tcPr>
          <w:p w14:paraId="77E88CCA" w14:textId="000E56DB" w:rsidR="001E30EF" w:rsidRPr="000C027A" w:rsidRDefault="001E30EF" w:rsidP="001E30EF">
            <w:pPr>
              <w:rPr>
                <w:rFonts w:ascii="Arial" w:hAnsi="Arial" w:cs="Arial"/>
                <w:sz w:val="22"/>
                <w:szCs w:val="22"/>
              </w:rPr>
            </w:pPr>
            <w:r>
              <w:rPr>
                <w:rFonts w:ascii="Arial" w:hAnsi="Arial" w:cs="Arial"/>
                <w:sz w:val="22"/>
                <w:szCs w:val="22"/>
              </w:rPr>
              <w:t>P/2</w:t>
            </w:r>
            <w:r w:rsidR="001D0733">
              <w:rPr>
                <w:rFonts w:ascii="Arial" w:hAnsi="Arial" w:cs="Arial"/>
                <w:sz w:val="22"/>
                <w:szCs w:val="22"/>
              </w:rPr>
              <w:t>4/</w:t>
            </w:r>
            <w:r w:rsidR="002A4D6C">
              <w:rPr>
                <w:rFonts w:ascii="Arial" w:hAnsi="Arial" w:cs="Arial"/>
                <w:sz w:val="22"/>
                <w:szCs w:val="22"/>
              </w:rPr>
              <w:t>1</w:t>
            </w:r>
            <w:r w:rsidR="002E67BE">
              <w:rPr>
                <w:rFonts w:ascii="Arial" w:hAnsi="Arial" w:cs="Arial"/>
                <w:sz w:val="22"/>
                <w:szCs w:val="22"/>
              </w:rPr>
              <w:t>27</w:t>
            </w:r>
            <w:r w:rsidR="001D0733">
              <w:rPr>
                <w:rFonts w:ascii="Arial" w:hAnsi="Arial" w:cs="Arial"/>
                <w:sz w:val="22"/>
                <w:szCs w:val="22"/>
              </w:rPr>
              <w:t>.1</w:t>
            </w:r>
          </w:p>
        </w:tc>
        <w:tc>
          <w:tcPr>
            <w:tcW w:w="7596" w:type="dxa"/>
          </w:tcPr>
          <w:p w14:paraId="2F6E111A" w14:textId="2C52DBE6" w:rsidR="001E30EF" w:rsidRPr="000C027A" w:rsidRDefault="002E67BE" w:rsidP="001E30EF">
            <w:pPr>
              <w:rPr>
                <w:rFonts w:ascii="Arial" w:hAnsi="Arial" w:cs="Arial"/>
                <w:sz w:val="22"/>
                <w:szCs w:val="22"/>
              </w:rPr>
            </w:pPr>
            <w:r>
              <w:rPr>
                <w:rFonts w:ascii="Arial" w:hAnsi="Arial" w:cs="Arial"/>
                <w:sz w:val="22"/>
                <w:szCs w:val="22"/>
              </w:rPr>
              <w:t>Cllrs Mrs D Hall (Chairman)</w:t>
            </w:r>
            <w:r w:rsidR="00B313B5">
              <w:rPr>
                <w:rFonts w:ascii="Arial" w:hAnsi="Arial" w:cs="Arial"/>
                <w:sz w:val="22"/>
                <w:szCs w:val="22"/>
              </w:rPr>
              <w:t>,</w:t>
            </w:r>
            <w:r>
              <w:rPr>
                <w:rFonts w:ascii="Arial" w:hAnsi="Arial" w:cs="Arial"/>
                <w:sz w:val="22"/>
                <w:szCs w:val="22"/>
              </w:rPr>
              <w:t xml:space="preserve"> </w:t>
            </w:r>
            <w:r w:rsidR="00B313B5">
              <w:rPr>
                <w:rFonts w:ascii="Arial" w:hAnsi="Arial" w:cs="Arial"/>
                <w:sz w:val="22"/>
                <w:szCs w:val="22"/>
              </w:rPr>
              <w:t xml:space="preserve">Ms P Hilton, </w:t>
            </w:r>
            <w:r w:rsidR="00927F7A">
              <w:rPr>
                <w:rFonts w:ascii="Arial" w:hAnsi="Arial" w:cs="Arial"/>
                <w:sz w:val="22"/>
                <w:szCs w:val="22"/>
              </w:rPr>
              <w:t xml:space="preserve">Mr </w:t>
            </w:r>
            <w:r w:rsidR="00B313B5">
              <w:rPr>
                <w:rFonts w:ascii="Arial" w:hAnsi="Arial" w:cs="Arial"/>
                <w:sz w:val="22"/>
                <w:szCs w:val="22"/>
              </w:rPr>
              <w:t xml:space="preserve">D </w:t>
            </w:r>
            <w:r w:rsidR="00927F7A">
              <w:rPr>
                <w:rFonts w:ascii="Arial" w:hAnsi="Arial" w:cs="Arial"/>
                <w:sz w:val="22"/>
                <w:szCs w:val="22"/>
              </w:rPr>
              <w:t>Huntley</w:t>
            </w:r>
            <w:r w:rsidR="00B313B5">
              <w:rPr>
                <w:rFonts w:ascii="Arial" w:hAnsi="Arial" w:cs="Arial"/>
                <w:sz w:val="22"/>
                <w:szCs w:val="22"/>
              </w:rPr>
              <w:t xml:space="preserve"> &amp; Mr I Manion</w:t>
            </w:r>
            <w:r w:rsidR="00477A69">
              <w:rPr>
                <w:rFonts w:ascii="Arial" w:hAnsi="Arial" w:cs="Arial"/>
                <w:sz w:val="22"/>
                <w:szCs w:val="22"/>
              </w:rPr>
              <w:t xml:space="preserve"> gave </w:t>
            </w:r>
            <w:r w:rsidR="00DD0520">
              <w:rPr>
                <w:rFonts w:ascii="Arial" w:hAnsi="Arial" w:cs="Arial"/>
                <w:sz w:val="22"/>
                <w:szCs w:val="22"/>
              </w:rPr>
              <w:t>their</w:t>
            </w:r>
            <w:r w:rsidR="00477A69">
              <w:rPr>
                <w:rFonts w:ascii="Arial" w:hAnsi="Arial" w:cs="Arial"/>
                <w:sz w:val="22"/>
                <w:szCs w:val="22"/>
              </w:rPr>
              <w:t xml:space="preserve"> apologies</w:t>
            </w:r>
            <w:r>
              <w:rPr>
                <w:rFonts w:ascii="Arial" w:hAnsi="Arial" w:cs="Arial"/>
                <w:sz w:val="22"/>
                <w:szCs w:val="22"/>
              </w:rPr>
              <w:t>.</w:t>
            </w:r>
            <w:r w:rsidR="005B2D8D">
              <w:rPr>
                <w:rFonts w:ascii="Arial" w:hAnsi="Arial" w:cs="Arial"/>
                <w:sz w:val="22"/>
                <w:szCs w:val="22"/>
              </w:rPr>
              <w:t xml:space="preserve">  In the absence of Mrs Hall, Cllr Mr Atkins was elected Chairman for the meeting.</w:t>
            </w:r>
          </w:p>
        </w:tc>
      </w:tr>
      <w:tr w:rsidR="001E30EF" w:rsidRPr="000C027A" w14:paraId="07944F30" w14:textId="77777777" w:rsidTr="00B755F2">
        <w:tc>
          <w:tcPr>
            <w:tcW w:w="1420" w:type="dxa"/>
          </w:tcPr>
          <w:p w14:paraId="1A828993" w14:textId="77777777" w:rsidR="001E30EF" w:rsidRPr="000C027A" w:rsidRDefault="001E30EF" w:rsidP="001E30EF">
            <w:pPr>
              <w:rPr>
                <w:rFonts w:ascii="Arial" w:hAnsi="Arial" w:cs="Arial"/>
                <w:sz w:val="22"/>
                <w:szCs w:val="22"/>
              </w:rPr>
            </w:pPr>
          </w:p>
        </w:tc>
        <w:tc>
          <w:tcPr>
            <w:tcW w:w="7596" w:type="dxa"/>
          </w:tcPr>
          <w:p w14:paraId="1CE490D0" w14:textId="77777777" w:rsidR="001E30EF" w:rsidRPr="000C027A" w:rsidRDefault="001E30EF" w:rsidP="001E30EF">
            <w:pPr>
              <w:rPr>
                <w:rFonts w:ascii="Arial" w:hAnsi="Arial" w:cs="Arial"/>
                <w:sz w:val="22"/>
                <w:szCs w:val="22"/>
              </w:rPr>
            </w:pPr>
          </w:p>
        </w:tc>
      </w:tr>
      <w:tr w:rsidR="001E30EF" w:rsidRPr="000C027A" w14:paraId="2DAD4E46" w14:textId="77777777" w:rsidTr="00B755F2">
        <w:tc>
          <w:tcPr>
            <w:tcW w:w="1420" w:type="dxa"/>
          </w:tcPr>
          <w:p w14:paraId="6A310265" w14:textId="66CEF173" w:rsidR="001E30EF" w:rsidRPr="000C027A" w:rsidRDefault="001E30EF" w:rsidP="001E30EF">
            <w:pPr>
              <w:rPr>
                <w:rFonts w:ascii="Arial" w:hAnsi="Arial" w:cs="Arial"/>
                <w:sz w:val="22"/>
                <w:szCs w:val="22"/>
              </w:rPr>
            </w:pPr>
            <w:r>
              <w:rPr>
                <w:rFonts w:ascii="Arial" w:hAnsi="Arial" w:cs="Arial"/>
                <w:b/>
                <w:bCs/>
                <w:sz w:val="22"/>
                <w:szCs w:val="22"/>
              </w:rPr>
              <w:t>P/2</w:t>
            </w:r>
            <w:r w:rsidR="001D0733">
              <w:rPr>
                <w:rFonts w:ascii="Arial" w:hAnsi="Arial" w:cs="Arial"/>
                <w:b/>
                <w:bCs/>
                <w:sz w:val="22"/>
                <w:szCs w:val="22"/>
              </w:rPr>
              <w:t>4/</w:t>
            </w:r>
            <w:r w:rsidR="002A4D6C">
              <w:rPr>
                <w:rFonts w:ascii="Arial" w:hAnsi="Arial" w:cs="Arial"/>
                <w:b/>
                <w:bCs/>
                <w:sz w:val="22"/>
                <w:szCs w:val="22"/>
              </w:rPr>
              <w:t>1</w:t>
            </w:r>
            <w:r w:rsidR="002E67BE">
              <w:rPr>
                <w:rFonts w:ascii="Arial" w:hAnsi="Arial" w:cs="Arial"/>
                <w:b/>
                <w:bCs/>
                <w:sz w:val="22"/>
                <w:szCs w:val="22"/>
              </w:rPr>
              <w:t>28</w:t>
            </w:r>
          </w:p>
        </w:tc>
        <w:tc>
          <w:tcPr>
            <w:tcW w:w="7596" w:type="dxa"/>
          </w:tcPr>
          <w:p w14:paraId="7535D806" w14:textId="1E252BA8" w:rsidR="001E30EF" w:rsidRPr="000C027A" w:rsidRDefault="001E30EF" w:rsidP="001E30EF">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1E30EF" w:rsidRPr="000C027A" w14:paraId="49FB4812" w14:textId="77777777" w:rsidTr="00B755F2">
        <w:tc>
          <w:tcPr>
            <w:tcW w:w="1420" w:type="dxa"/>
          </w:tcPr>
          <w:p w14:paraId="6CA0A313" w14:textId="060E0209" w:rsidR="001E30EF" w:rsidRPr="000C027A" w:rsidRDefault="001E30EF" w:rsidP="001E30EF">
            <w:pPr>
              <w:rPr>
                <w:rFonts w:ascii="Arial" w:hAnsi="Arial" w:cs="Arial"/>
                <w:sz w:val="22"/>
                <w:szCs w:val="22"/>
              </w:rPr>
            </w:pPr>
            <w:r w:rsidRPr="000C027A">
              <w:rPr>
                <w:rFonts w:ascii="Arial" w:hAnsi="Arial" w:cs="Arial"/>
                <w:sz w:val="22"/>
                <w:szCs w:val="22"/>
              </w:rPr>
              <w:t>P</w:t>
            </w:r>
            <w:r>
              <w:rPr>
                <w:rFonts w:ascii="Arial" w:hAnsi="Arial" w:cs="Arial"/>
                <w:sz w:val="22"/>
                <w:szCs w:val="22"/>
              </w:rPr>
              <w:t>/2</w:t>
            </w:r>
            <w:r w:rsidR="0081123D">
              <w:rPr>
                <w:rFonts w:ascii="Arial" w:hAnsi="Arial" w:cs="Arial"/>
                <w:sz w:val="22"/>
                <w:szCs w:val="22"/>
              </w:rPr>
              <w:t>4</w:t>
            </w:r>
            <w:r>
              <w:rPr>
                <w:rFonts w:ascii="Arial" w:hAnsi="Arial" w:cs="Arial"/>
                <w:sz w:val="22"/>
                <w:szCs w:val="22"/>
              </w:rPr>
              <w:t>/</w:t>
            </w:r>
            <w:r w:rsidR="002A4D6C">
              <w:rPr>
                <w:rFonts w:ascii="Arial" w:hAnsi="Arial" w:cs="Arial"/>
                <w:sz w:val="22"/>
                <w:szCs w:val="22"/>
              </w:rPr>
              <w:t>1</w:t>
            </w:r>
            <w:r w:rsidR="002E67BE">
              <w:rPr>
                <w:rFonts w:ascii="Arial" w:hAnsi="Arial" w:cs="Arial"/>
                <w:sz w:val="22"/>
                <w:szCs w:val="22"/>
              </w:rPr>
              <w:t>28</w:t>
            </w:r>
            <w:r>
              <w:rPr>
                <w:rFonts w:ascii="Arial" w:hAnsi="Arial" w:cs="Arial"/>
                <w:sz w:val="22"/>
                <w:szCs w:val="22"/>
              </w:rPr>
              <w:t>.1</w:t>
            </w:r>
          </w:p>
        </w:tc>
        <w:tc>
          <w:tcPr>
            <w:tcW w:w="7596" w:type="dxa"/>
          </w:tcPr>
          <w:tbl>
            <w:tblPr>
              <w:tblW w:w="0" w:type="auto"/>
              <w:tblLook w:val="04A0" w:firstRow="1" w:lastRow="0" w:firstColumn="1" w:lastColumn="0" w:noHBand="0" w:noVBand="1"/>
            </w:tblPr>
            <w:tblGrid>
              <w:gridCol w:w="7380"/>
            </w:tblGrid>
            <w:tr w:rsidR="001E30EF" w:rsidRPr="000C027A" w14:paraId="47F970EF" w14:textId="77777777" w:rsidTr="00F71C54">
              <w:tc>
                <w:tcPr>
                  <w:tcW w:w="7519" w:type="dxa"/>
                </w:tcPr>
                <w:p w14:paraId="350319FA" w14:textId="77777777" w:rsidR="002E67BE" w:rsidRPr="00F151D7" w:rsidRDefault="002E67BE" w:rsidP="002E67BE">
                  <w:pPr>
                    <w:rPr>
                      <w:rFonts w:ascii="Arial" w:hAnsi="Arial" w:cs="Arial"/>
                      <w:sz w:val="22"/>
                      <w:szCs w:val="22"/>
                    </w:rPr>
                  </w:pPr>
                  <w:r w:rsidRPr="00F151D7">
                    <w:rPr>
                      <w:rFonts w:ascii="Arial" w:hAnsi="Arial" w:cs="Arial"/>
                      <w:bCs/>
                      <w:iCs/>
                      <w:sz w:val="22"/>
                      <w:szCs w:val="22"/>
                    </w:rPr>
                    <w:t>Cllr Mr</w:t>
                  </w:r>
                  <w:r>
                    <w:rPr>
                      <w:rFonts w:ascii="Arial" w:hAnsi="Arial" w:cs="Arial"/>
                      <w:bCs/>
                      <w:iCs/>
                      <w:sz w:val="22"/>
                      <w:szCs w:val="22"/>
                    </w:rPr>
                    <w:t>s Hamilton</w:t>
                  </w:r>
                  <w:r w:rsidRPr="00F151D7">
                    <w:rPr>
                      <w:rFonts w:ascii="Arial" w:hAnsi="Arial" w:cs="Arial"/>
                      <w:bCs/>
                      <w:iCs/>
                      <w:sz w:val="22"/>
                      <w:szCs w:val="22"/>
                    </w:rPr>
                    <w:t xml:space="preserve">, in </w:t>
                  </w:r>
                  <w:r>
                    <w:rPr>
                      <w:rFonts w:ascii="Arial" w:hAnsi="Arial" w:cs="Arial"/>
                      <w:bCs/>
                      <w:iCs/>
                      <w:sz w:val="22"/>
                      <w:szCs w:val="22"/>
                    </w:rPr>
                    <w:t>her</w:t>
                  </w:r>
                  <w:r w:rsidRPr="00F151D7">
                    <w:rPr>
                      <w:rFonts w:ascii="Arial" w:hAnsi="Arial" w:cs="Arial"/>
                      <w:bCs/>
                      <w:iCs/>
                      <w:sz w:val="22"/>
                      <w:szCs w:val="22"/>
                    </w:rPr>
                    <w:t xml:space="preserve"> capacity as Arun District Councillor, gave the following declaration</w:t>
                  </w:r>
                  <w:r w:rsidRPr="00F151D7">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p w14:paraId="13087EE9" w14:textId="111B159D" w:rsidR="00D711BD" w:rsidRPr="00F151D7" w:rsidRDefault="00D711BD" w:rsidP="002E67BE">
                  <w:pPr>
                    <w:rPr>
                      <w:rFonts w:ascii="Arial" w:hAnsi="Arial" w:cs="Arial"/>
                      <w:bCs/>
                      <w:iCs/>
                      <w:sz w:val="22"/>
                      <w:szCs w:val="22"/>
                    </w:rPr>
                  </w:pPr>
                </w:p>
              </w:tc>
            </w:tr>
          </w:tbl>
          <w:p w14:paraId="699D1353" w14:textId="05AC5F78" w:rsidR="001E30EF" w:rsidRPr="000C027A" w:rsidRDefault="001E30EF" w:rsidP="001E30EF">
            <w:pPr>
              <w:rPr>
                <w:rFonts w:ascii="Arial" w:hAnsi="Arial" w:cs="Arial"/>
                <w:sz w:val="22"/>
                <w:szCs w:val="22"/>
              </w:rPr>
            </w:pPr>
          </w:p>
        </w:tc>
      </w:tr>
      <w:tr w:rsidR="001E30EF" w:rsidRPr="000C027A" w14:paraId="47861F03" w14:textId="77777777" w:rsidTr="00B755F2">
        <w:tc>
          <w:tcPr>
            <w:tcW w:w="1420" w:type="dxa"/>
          </w:tcPr>
          <w:p w14:paraId="4808AA1D" w14:textId="77777777" w:rsidR="001E30EF" w:rsidRPr="000C027A" w:rsidRDefault="001E30EF" w:rsidP="001E30EF">
            <w:pPr>
              <w:rPr>
                <w:rFonts w:ascii="Arial" w:hAnsi="Arial" w:cs="Arial"/>
                <w:sz w:val="22"/>
                <w:szCs w:val="22"/>
              </w:rPr>
            </w:pPr>
          </w:p>
        </w:tc>
        <w:tc>
          <w:tcPr>
            <w:tcW w:w="7596" w:type="dxa"/>
          </w:tcPr>
          <w:p w14:paraId="0F72F0A2" w14:textId="77777777" w:rsidR="001E30EF" w:rsidRPr="000C027A" w:rsidRDefault="001E30EF" w:rsidP="001E30EF">
            <w:pPr>
              <w:rPr>
                <w:rFonts w:ascii="Arial" w:hAnsi="Arial" w:cs="Arial"/>
                <w:sz w:val="22"/>
                <w:szCs w:val="22"/>
              </w:rPr>
            </w:pPr>
          </w:p>
        </w:tc>
      </w:tr>
      <w:tr w:rsidR="00D356BB" w:rsidRPr="000C027A" w14:paraId="12BE3A75" w14:textId="77777777" w:rsidTr="00B755F2">
        <w:tc>
          <w:tcPr>
            <w:tcW w:w="1420" w:type="dxa"/>
          </w:tcPr>
          <w:p w14:paraId="5453A576" w14:textId="2C38B5C2" w:rsidR="00D356BB" w:rsidRPr="000C027A" w:rsidRDefault="00D356BB" w:rsidP="00D356BB">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/24/</w:t>
            </w:r>
            <w:r w:rsidR="002A4D6C">
              <w:rPr>
                <w:rFonts w:ascii="Arial" w:hAnsi="Arial" w:cs="Arial"/>
                <w:b/>
                <w:bCs/>
                <w:sz w:val="22"/>
                <w:szCs w:val="22"/>
              </w:rPr>
              <w:t>1</w:t>
            </w:r>
            <w:r w:rsidR="002E67BE">
              <w:rPr>
                <w:rFonts w:ascii="Arial" w:hAnsi="Arial" w:cs="Arial"/>
                <w:b/>
                <w:bCs/>
                <w:sz w:val="22"/>
                <w:szCs w:val="22"/>
              </w:rPr>
              <w:t>29</w:t>
            </w:r>
          </w:p>
        </w:tc>
        <w:tc>
          <w:tcPr>
            <w:tcW w:w="7596" w:type="dxa"/>
          </w:tcPr>
          <w:p w14:paraId="27FF932F" w14:textId="66280F69" w:rsidR="00D356BB" w:rsidRPr="003C0680" w:rsidRDefault="00D356BB" w:rsidP="00D356BB">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D356BB" w:rsidRPr="000C027A" w14:paraId="689C87EC" w14:textId="77777777" w:rsidTr="00B755F2">
        <w:tc>
          <w:tcPr>
            <w:tcW w:w="1420" w:type="dxa"/>
          </w:tcPr>
          <w:p w14:paraId="26D55FD0" w14:textId="70FB22D8" w:rsidR="00D356BB" w:rsidRPr="000C027A" w:rsidRDefault="00D356BB" w:rsidP="00D356BB">
            <w:pPr>
              <w:rPr>
                <w:rFonts w:ascii="Arial" w:hAnsi="Arial" w:cs="Arial"/>
                <w:sz w:val="22"/>
                <w:szCs w:val="22"/>
              </w:rPr>
            </w:pPr>
            <w:r>
              <w:rPr>
                <w:rFonts w:ascii="Arial" w:hAnsi="Arial" w:cs="Arial"/>
                <w:sz w:val="22"/>
                <w:szCs w:val="22"/>
              </w:rPr>
              <w:t>P/24/</w:t>
            </w:r>
            <w:r w:rsidR="002A4D6C">
              <w:rPr>
                <w:rFonts w:ascii="Arial" w:hAnsi="Arial" w:cs="Arial"/>
                <w:sz w:val="22"/>
                <w:szCs w:val="22"/>
              </w:rPr>
              <w:t>1</w:t>
            </w:r>
            <w:r w:rsidR="002E67BE">
              <w:rPr>
                <w:rFonts w:ascii="Arial" w:hAnsi="Arial" w:cs="Arial"/>
                <w:sz w:val="22"/>
                <w:szCs w:val="22"/>
              </w:rPr>
              <w:t>29</w:t>
            </w:r>
            <w:r>
              <w:rPr>
                <w:rFonts w:ascii="Arial" w:hAnsi="Arial" w:cs="Arial"/>
                <w:sz w:val="22"/>
                <w:szCs w:val="22"/>
              </w:rPr>
              <w:t>.1</w:t>
            </w:r>
          </w:p>
        </w:tc>
        <w:tc>
          <w:tcPr>
            <w:tcW w:w="7596" w:type="dxa"/>
          </w:tcPr>
          <w:p w14:paraId="62C98913" w14:textId="5E32B00B" w:rsidR="00D356BB" w:rsidRPr="00CF29AE" w:rsidRDefault="002E67BE" w:rsidP="00CF29AE">
            <w:pPr>
              <w:spacing w:after="160" w:line="259" w:lineRule="auto"/>
              <w:rPr>
                <w:rFonts w:ascii="Arial" w:hAnsi="Arial" w:cs="Arial"/>
                <w:sz w:val="22"/>
                <w:szCs w:val="22"/>
              </w:rPr>
            </w:pPr>
            <w:r>
              <w:rPr>
                <w:rFonts w:ascii="Arial" w:hAnsi="Arial" w:cs="Arial"/>
                <w:sz w:val="22"/>
                <w:szCs w:val="22"/>
              </w:rPr>
              <w:t>No</w:t>
            </w:r>
            <w:r w:rsidR="00D356BB" w:rsidRPr="00DA10F7">
              <w:rPr>
                <w:rFonts w:ascii="Arial" w:hAnsi="Arial" w:cs="Arial"/>
                <w:color w:val="FF0000"/>
                <w:sz w:val="22"/>
                <w:szCs w:val="22"/>
              </w:rPr>
              <w:t xml:space="preserve"> </w:t>
            </w:r>
            <w:r w:rsidR="00D356BB">
              <w:rPr>
                <w:rFonts w:ascii="Arial" w:hAnsi="Arial" w:cs="Arial"/>
                <w:sz w:val="22"/>
                <w:szCs w:val="22"/>
              </w:rPr>
              <w:t>member</w:t>
            </w:r>
            <w:r w:rsidR="00D711BD">
              <w:rPr>
                <w:rFonts w:ascii="Arial" w:hAnsi="Arial" w:cs="Arial"/>
                <w:sz w:val="22"/>
                <w:szCs w:val="22"/>
              </w:rPr>
              <w:t>s</w:t>
            </w:r>
            <w:r w:rsidR="00D356BB">
              <w:rPr>
                <w:rFonts w:ascii="Arial" w:hAnsi="Arial" w:cs="Arial"/>
                <w:sz w:val="22"/>
                <w:szCs w:val="22"/>
              </w:rPr>
              <w:t xml:space="preserve"> of the public w</w:t>
            </w:r>
            <w:r w:rsidR="00F151D7">
              <w:rPr>
                <w:rFonts w:ascii="Arial" w:hAnsi="Arial" w:cs="Arial"/>
                <w:sz w:val="22"/>
                <w:szCs w:val="22"/>
              </w:rPr>
              <w:t>ere</w:t>
            </w:r>
            <w:r w:rsidR="00D356BB">
              <w:rPr>
                <w:rFonts w:ascii="Arial" w:hAnsi="Arial" w:cs="Arial"/>
                <w:sz w:val="22"/>
                <w:szCs w:val="22"/>
              </w:rPr>
              <w:t xml:space="preserve"> present.</w:t>
            </w:r>
            <w:r w:rsidR="00CF29AE">
              <w:rPr>
                <w:rFonts w:ascii="Arial" w:hAnsi="Arial" w:cs="Arial"/>
                <w:sz w:val="22"/>
                <w:szCs w:val="22"/>
              </w:rPr>
              <w:t xml:space="preserve"> </w:t>
            </w:r>
            <w:r w:rsidR="00CF29AE" w:rsidRPr="00CF29AE">
              <w:rPr>
                <w:rFonts w:ascii="Arial" w:hAnsi="Arial" w:cs="Arial"/>
                <w:sz w:val="22"/>
                <w:szCs w:val="22"/>
              </w:rPr>
              <w:t xml:space="preserve">Members considered a </w:t>
            </w:r>
            <w:r w:rsidR="00CF29AE">
              <w:rPr>
                <w:rFonts w:ascii="Arial" w:hAnsi="Arial" w:cs="Arial"/>
                <w:sz w:val="22"/>
                <w:szCs w:val="22"/>
              </w:rPr>
              <w:t xml:space="preserve">written </w:t>
            </w:r>
            <w:r w:rsidR="00CF29AE" w:rsidRPr="00CF29AE">
              <w:rPr>
                <w:rFonts w:ascii="Arial" w:hAnsi="Arial" w:cs="Arial"/>
                <w:sz w:val="22"/>
                <w:szCs w:val="22"/>
              </w:rPr>
              <w:t xml:space="preserve">request from </w:t>
            </w:r>
            <w:proofErr w:type="spellStart"/>
            <w:r w:rsidR="00CF29AE" w:rsidRPr="00CF29AE">
              <w:rPr>
                <w:rFonts w:ascii="Arial" w:hAnsi="Arial" w:cs="Arial"/>
                <w:sz w:val="22"/>
                <w:szCs w:val="22"/>
              </w:rPr>
              <w:t>Freshwave</w:t>
            </w:r>
            <w:proofErr w:type="spellEnd"/>
            <w:r w:rsidR="00CF29AE" w:rsidRPr="00CF29AE">
              <w:rPr>
                <w:rFonts w:ascii="Arial" w:hAnsi="Arial" w:cs="Arial"/>
                <w:sz w:val="22"/>
                <w:szCs w:val="22"/>
              </w:rPr>
              <w:t xml:space="preserve"> Facilities Ltd for a proposed base station on land at Church Farm, Pagham.  This represented a repeat of an application previously considered under P/138/23/TEL with a reduction in the height of the mast from 23m to 18m.  Members felt the mast would still be too high and would impact local heritage assets.  Members asked the Clerk to express their concerns to </w:t>
            </w:r>
            <w:proofErr w:type="spellStart"/>
            <w:r w:rsidR="00CF29AE" w:rsidRPr="00CF29AE">
              <w:rPr>
                <w:rFonts w:ascii="Arial" w:hAnsi="Arial" w:cs="Arial"/>
                <w:sz w:val="22"/>
                <w:szCs w:val="22"/>
              </w:rPr>
              <w:t>Freshwave</w:t>
            </w:r>
            <w:proofErr w:type="spellEnd"/>
            <w:r w:rsidR="00CF29AE">
              <w:rPr>
                <w:rFonts w:ascii="Arial" w:hAnsi="Arial" w:cs="Arial"/>
                <w:sz w:val="22"/>
                <w:szCs w:val="22"/>
              </w:rPr>
              <w:t>.</w:t>
            </w:r>
          </w:p>
        </w:tc>
      </w:tr>
      <w:tr w:rsidR="00D356BB" w:rsidRPr="000C027A" w14:paraId="376BC6FC" w14:textId="77777777" w:rsidTr="00B755F2">
        <w:tc>
          <w:tcPr>
            <w:tcW w:w="1420" w:type="dxa"/>
          </w:tcPr>
          <w:p w14:paraId="4F1C7A62" w14:textId="20542256" w:rsidR="00D356BB" w:rsidRPr="000C027A" w:rsidRDefault="00D356BB" w:rsidP="00D356BB">
            <w:pPr>
              <w:rPr>
                <w:rFonts w:ascii="Arial" w:hAnsi="Arial" w:cs="Arial"/>
                <w:sz w:val="22"/>
                <w:szCs w:val="22"/>
              </w:rPr>
            </w:pPr>
          </w:p>
        </w:tc>
        <w:tc>
          <w:tcPr>
            <w:tcW w:w="7596" w:type="dxa"/>
          </w:tcPr>
          <w:p w14:paraId="128FF30C" w14:textId="4F145E2C" w:rsidR="00D356BB" w:rsidRPr="000C027A" w:rsidRDefault="00D356BB" w:rsidP="00D356BB">
            <w:pPr>
              <w:rPr>
                <w:rFonts w:ascii="Arial" w:hAnsi="Arial" w:cs="Arial"/>
                <w:sz w:val="22"/>
                <w:szCs w:val="22"/>
              </w:rPr>
            </w:pPr>
          </w:p>
        </w:tc>
      </w:tr>
      <w:tr w:rsidR="00D356BB" w:rsidRPr="000C027A" w14:paraId="0F99EE30" w14:textId="77777777" w:rsidTr="00B755F2">
        <w:tc>
          <w:tcPr>
            <w:tcW w:w="1420" w:type="dxa"/>
          </w:tcPr>
          <w:p w14:paraId="3CBD9128" w14:textId="3907A487" w:rsidR="00D356BB" w:rsidRPr="0091246B" w:rsidRDefault="00D356BB" w:rsidP="00D356BB">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/24/</w:t>
            </w:r>
            <w:r w:rsidR="002A4D6C">
              <w:rPr>
                <w:rFonts w:ascii="Arial" w:hAnsi="Arial" w:cs="Arial"/>
                <w:b/>
                <w:bCs/>
                <w:sz w:val="22"/>
                <w:szCs w:val="22"/>
              </w:rPr>
              <w:t>1</w:t>
            </w:r>
            <w:r w:rsidR="002E67BE">
              <w:rPr>
                <w:rFonts w:ascii="Arial" w:hAnsi="Arial" w:cs="Arial"/>
                <w:b/>
                <w:bCs/>
                <w:sz w:val="22"/>
                <w:szCs w:val="22"/>
              </w:rPr>
              <w:t>30</w:t>
            </w:r>
          </w:p>
        </w:tc>
        <w:tc>
          <w:tcPr>
            <w:tcW w:w="7596" w:type="dxa"/>
          </w:tcPr>
          <w:p w14:paraId="4F767CAE" w14:textId="57291EAC" w:rsidR="00D356BB" w:rsidRPr="000C027A" w:rsidRDefault="00D356BB" w:rsidP="00D356BB">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on </w:t>
            </w:r>
            <w:r w:rsidR="002E67BE">
              <w:rPr>
                <w:rFonts w:ascii="Arial" w:hAnsi="Arial" w:cs="Arial"/>
                <w:b/>
                <w:color w:val="000000"/>
                <w:sz w:val="22"/>
                <w:szCs w:val="22"/>
              </w:rPr>
              <w:t>28</w:t>
            </w:r>
            <w:r w:rsidR="00912CAE" w:rsidRPr="00912CAE">
              <w:rPr>
                <w:rFonts w:ascii="Arial" w:hAnsi="Arial" w:cs="Arial"/>
                <w:b/>
                <w:color w:val="000000"/>
                <w:sz w:val="22"/>
                <w:szCs w:val="22"/>
                <w:vertAlign w:val="superscript"/>
              </w:rPr>
              <w:t>th</w:t>
            </w:r>
            <w:r w:rsidR="00912CAE">
              <w:rPr>
                <w:rFonts w:ascii="Arial" w:hAnsi="Arial" w:cs="Arial"/>
                <w:b/>
                <w:color w:val="000000"/>
                <w:sz w:val="22"/>
                <w:szCs w:val="22"/>
              </w:rPr>
              <w:t xml:space="preserve"> January</w:t>
            </w:r>
            <w:r w:rsidRPr="00D711BD">
              <w:rPr>
                <w:rFonts w:ascii="Arial" w:hAnsi="Arial" w:cs="Arial"/>
                <w:b/>
                <w:sz w:val="22"/>
                <w:szCs w:val="22"/>
              </w:rPr>
              <w:t xml:space="preserve"> 202</w:t>
            </w:r>
            <w:r w:rsidR="00912CAE">
              <w:rPr>
                <w:rFonts w:ascii="Arial" w:hAnsi="Arial" w:cs="Arial"/>
                <w:b/>
                <w:sz w:val="22"/>
                <w:szCs w:val="22"/>
              </w:rPr>
              <w:t>5</w:t>
            </w:r>
            <w:r w:rsidRPr="000E5ED6">
              <w:rPr>
                <w:rFonts w:ascii="Arial" w:hAnsi="Arial" w:cs="Arial"/>
                <w:b/>
                <w:color w:val="FF0000"/>
                <w:sz w:val="22"/>
                <w:szCs w:val="22"/>
              </w:rPr>
              <w:t xml:space="preserve"> </w:t>
            </w:r>
            <w:r w:rsidRPr="00370715">
              <w:rPr>
                <w:rFonts w:ascii="Arial" w:hAnsi="Arial" w:cs="Arial"/>
                <w:color w:val="000000"/>
                <w:sz w:val="22"/>
                <w:szCs w:val="22"/>
              </w:rPr>
              <w:t>(previously issued)</w:t>
            </w:r>
          </w:p>
        </w:tc>
      </w:tr>
      <w:tr w:rsidR="00D356BB" w:rsidRPr="000C027A" w14:paraId="723ED373" w14:textId="77777777" w:rsidTr="00B755F2">
        <w:tc>
          <w:tcPr>
            <w:tcW w:w="1420" w:type="dxa"/>
          </w:tcPr>
          <w:p w14:paraId="1F536C26" w14:textId="22E0C892" w:rsidR="00D356BB" w:rsidRPr="000C027A" w:rsidRDefault="00D356BB" w:rsidP="00D356BB">
            <w:pPr>
              <w:rPr>
                <w:rFonts w:ascii="Arial" w:hAnsi="Arial" w:cs="Arial"/>
                <w:sz w:val="22"/>
                <w:szCs w:val="22"/>
              </w:rPr>
            </w:pPr>
            <w:r>
              <w:rPr>
                <w:rFonts w:ascii="Arial" w:hAnsi="Arial" w:cs="Arial"/>
                <w:sz w:val="22"/>
                <w:szCs w:val="22"/>
              </w:rPr>
              <w:t>P/24/</w:t>
            </w:r>
            <w:r w:rsidR="002A4D6C">
              <w:rPr>
                <w:rFonts w:ascii="Arial" w:hAnsi="Arial" w:cs="Arial"/>
                <w:sz w:val="22"/>
                <w:szCs w:val="22"/>
              </w:rPr>
              <w:t>1</w:t>
            </w:r>
            <w:r w:rsidR="002E67BE">
              <w:rPr>
                <w:rFonts w:ascii="Arial" w:hAnsi="Arial" w:cs="Arial"/>
                <w:sz w:val="22"/>
                <w:szCs w:val="22"/>
              </w:rPr>
              <w:t>30</w:t>
            </w:r>
            <w:r>
              <w:rPr>
                <w:rFonts w:ascii="Arial" w:hAnsi="Arial" w:cs="Arial"/>
                <w:sz w:val="22"/>
                <w:szCs w:val="22"/>
              </w:rPr>
              <w:t>.1</w:t>
            </w:r>
          </w:p>
        </w:tc>
        <w:tc>
          <w:tcPr>
            <w:tcW w:w="7596" w:type="dxa"/>
          </w:tcPr>
          <w:p w14:paraId="5E68B6EF" w14:textId="2139AB37" w:rsidR="00D356BB" w:rsidRPr="000C027A" w:rsidRDefault="00D356BB" w:rsidP="00D356BB">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D356BB" w:rsidRPr="000C027A" w14:paraId="553CD3EF" w14:textId="77777777" w:rsidTr="00B755F2">
        <w:tc>
          <w:tcPr>
            <w:tcW w:w="1420" w:type="dxa"/>
          </w:tcPr>
          <w:p w14:paraId="6F42E0CE" w14:textId="77777777" w:rsidR="00D356BB" w:rsidRPr="000C027A" w:rsidRDefault="00D356BB" w:rsidP="00D356BB">
            <w:pPr>
              <w:rPr>
                <w:rFonts w:ascii="Arial" w:hAnsi="Arial" w:cs="Arial"/>
                <w:sz w:val="22"/>
                <w:szCs w:val="22"/>
              </w:rPr>
            </w:pPr>
          </w:p>
        </w:tc>
        <w:tc>
          <w:tcPr>
            <w:tcW w:w="7596" w:type="dxa"/>
          </w:tcPr>
          <w:p w14:paraId="73B72CC1" w14:textId="77777777" w:rsidR="00D356BB" w:rsidRPr="000C027A" w:rsidRDefault="00D356BB" w:rsidP="00D356BB">
            <w:pPr>
              <w:rPr>
                <w:rFonts w:ascii="Arial" w:hAnsi="Arial" w:cs="Arial"/>
                <w:sz w:val="22"/>
                <w:szCs w:val="22"/>
              </w:rPr>
            </w:pPr>
          </w:p>
        </w:tc>
      </w:tr>
      <w:tr w:rsidR="00C10433" w:rsidRPr="000C027A" w14:paraId="2642BF1A" w14:textId="77777777" w:rsidTr="00B755F2">
        <w:tc>
          <w:tcPr>
            <w:tcW w:w="1420" w:type="dxa"/>
          </w:tcPr>
          <w:p w14:paraId="68B8FF90" w14:textId="6263B25F" w:rsidR="00C10433" w:rsidRPr="000C027A" w:rsidRDefault="00C10433" w:rsidP="00C10433">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/24/1</w:t>
            </w:r>
            <w:r w:rsidR="002E67BE">
              <w:rPr>
                <w:rFonts w:ascii="Arial" w:hAnsi="Arial" w:cs="Arial"/>
                <w:b/>
                <w:bCs/>
                <w:sz w:val="22"/>
                <w:szCs w:val="22"/>
              </w:rPr>
              <w:t>31</w:t>
            </w:r>
          </w:p>
        </w:tc>
        <w:tc>
          <w:tcPr>
            <w:tcW w:w="7596" w:type="dxa"/>
          </w:tcPr>
          <w:p w14:paraId="1C313173" w14:textId="148BF621" w:rsidR="00C10433" w:rsidRPr="004467AB" w:rsidRDefault="00C10433" w:rsidP="00C10433">
            <w:pPr>
              <w:widowControl w:val="0"/>
              <w:overflowPunct w:val="0"/>
              <w:autoSpaceDE w:val="0"/>
              <w:autoSpaceDN w:val="0"/>
              <w:adjustRightInd w:val="0"/>
              <w:rPr>
                <w:rFonts w:ascii="Arial" w:hAnsi="Arial" w:cs="Arial"/>
                <w:b/>
                <w:bCs/>
                <w:sz w:val="22"/>
                <w:szCs w:val="22"/>
              </w:rPr>
            </w:pPr>
            <w:r w:rsidRPr="004467AB">
              <w:rPr>
                <w:rFonts w:ascii="Arial" w:hAnsi="Arial" w:cs="Arial"/>
                <w:b/>
                <w:bCs/>
                <w:sz w:val="22"/>
                <w:szCs w:val="22"/>
              </w:rPr>
              <w:t>Matters arising from the Minutes</w:t>
            </w:r>
          </w:p>
        </w:tc>
      </w:tr>
      <w:tr w:rsidR="00C10433" w:rsidRPr="000C027A" w14:paraId="6B749893" w14:textId="77777777" w:rsidTr="00B755F2">
        <w:tc>
          <w:tcPr>
            <w:tcW w:w="1420" w:type="dxa"/>
          </w:tcPr>
          <w:p w14:paraId="69AA165E" w14:textId="61287D31" w:rsidR="00C10433" w:rsidRPr="000C027A" w:rsidRDefault="00C10433" w:rsidP="00C10433">
            <w:pPr>
              <w:rPr>
                <w:rFonts w:ascii="Arial" w:hAnsi="Arial" w:cs="Arial"/>
                <w:b/>
                <w:bCs/>
                <w:sz w:val="22"/>
                <w:szCs w:val="22"/>
              </w:rPr>
            </w:pPr>
            <w:r>
              <w:rPr>
                <w:rFonts w:ascii="Arial" w:hAnsi="Arial" w:cs="Arial"/>
                <w:sz w:val="22"/>
                <w:szCs w:val="22"/>
              </w:rPr>
              <w:t>P/24/1</w:t>
            </w:r>
            <w:r w:rsidR="002E67BE">
              <w:rPr>
                <w:rFonts w:ascii="Arial" w:hAnsi="Arial" w:cs="Arial"/>
                <w:sz w:val="22"/>
                <w:szCs w:val="22"/>
              </w:rPr>
              <w:t>31</w:t>
            </w:r>
            <w:r>
              <w:rPr>
                <w:rFonts w:ascii="Arial" w:hAnsi="Arial" w:cs="Arial"/>
                <w:sz w:val="22"/>
                <w:szCs w:val="22"/>
              </w:rPr>
              <w:t>.1</w:t>
            </w:r>
          </w:p>
        </w:tc>
        <w:tc>
          <w:tcPr>
            <w:tcW w:w="7596" w:type="dxa"/>
          </w:tcPr>
          <w:p w14:paraId="3D2910C1" w14:textId="107EF2C9" w:rsidR="00C10433" w:rsidRPr="004467AB" w:rsidRDefault="00C10433" w:rsidP="00C10433">
            <w:pPr>
              <w:widowControl w:val="0"/>
              <w:overflowPunct w:val="0"/>
              <w:autoSpaceDE w:val="0"/>
              <w:autoSpaceDN w:val="0"/>
              <w:adjustRightInd w:val="0"/>
              <w:rPr>
                <w:rFonts w:ascii="Arial" w:hAnsi="Arial" w:cs="Arial"/>
                <w:b/>
                <w:bCs/>
                <w:sz w:val="22"/>
                <w:szCs w:val="22"/>
              </w:rPr>
            </w:pPr>
            <w:r>
              <w:rPr>
                <w:rFonts w:ascii="Arial" w:hAnsi="Arial" w:cs="Arial"/>
                <w:bCs/>
                <w:color w:val="000000"/>
                <w:sz w:val="22"/>
                <w:szCs w:val="22"/>
              </w:rPr>
              <w:t>None.</w:t>
            </w:r>
          </w:p>
        </w:tc>
      </w:tr>
      <w:tr w:rsidR="00C10433" w:rsidRPr="000C027A" w14:paraId="0028A06A" w14:textId="77777777" w:rsidTr="00B755F2">
        <w:tc>
          <w:tcPr>
            <w:tcW w:w="1420" w:type="dxa"/>
          </w:tcPr>
          <w:p w14:paraId="730E1EC9" w14:textId="77777777" w:rsidR="00C10433" w:rsidRPr="000C027A" w:rsidRDefault="00C10433" w:rsidP="00C10433">
            <w:pPr>
              <w:rPr>
                <w:rFonts w:ascii="Arial" w:hAnsi="Arial" w:cs="Arial"/>
                <w:b/>
                <w:bCs/>
                <w:sz w:val="22"/>
                <w:szCs w:val="22"/>
              </w:rPr>
            </w:pPr>
          </w:p>
        </w:tc>
        <w:tc>
          <w:tcPr>
            <w:tcW w:w="7596" w:type="dxa"/>
          </w:tcPr>
          <w:p w14:paraId="7FBFE7B2" w14:textId="77777777" w:rsidR="00C10433" w:rsidRPr="004467AB" w:rsidRDefault="00C10433" w:rsidP="00C10433">
            <w:pPr>
              <w:widowControl w:val="0"/>
              <w:overflowPunct w:val="0"/>
              <w:autoSpaceDE w:val="0"/>
              <w:autoSpaceDN w:val="0"/>
              <w:adjustRightInd w:val="0"/>
              <w:rPr>
                <w:rFonts w:ascii="Arial" w:hAnsi="Arial" w:cs="Arial"/>
                <w:b/>
                <w:bCs/>
                <w:sz w:val="22"/>
                <w:szCs w:val="22"/>
              </w:rPr>
            </w:pPr>
          </w:p>
        </w:tc>
      </w:tr>
      <w:tr w:rsidR="00912CAE" w:rsidRPr="000C027A" w14:paraId="07D9D255" w14:textId="77777777" w:rsidTr="00B755F2">
        <w:tc>
          <w:tcPr>
            <w:tcW w:w="1420" w:type="dxa"/>
          </w:tcPr>
          <w:p w14:paraId="319EA2A7" w14:textId="6F8EC7B7" w:rsidR="00912CAE" w:rsidRPr="000C027A" w:rsidRDefault="00912CAE" w:rsidP="00912CAE">
            <w:pPr>
              <w:rPr>
                <w:rFonts w:ascii="Arial" w:hAnsi="Arial" w:cs="Arial"/>
                <w:b/>
                <w:bCs/>
                <w:sz w:val="22"/>
                <w:szCs w:val="22"/>
              </w:rPr>
            </w:pPr>
            <w:r>
              <w:rPr>
                <w:rFonts w:ascii="Arial" w:hAnsi="Arial" w:cs="Arial"/>
                <w:b/>
                <w:bCs/>
                <w:sz w:val="22"/>
                <w:szCs w:val="22"/>
              </w:rPr>
              <w:t>P/24/1</w:t>
            </w:r>
            <w:r w:rsidR="002E67BE">
              <w:rPr>
                <w:rFonts w:ascii="Arial" w:hAnsi="Arial" w:cs="Arial"/>
                <w:b/>
                <w:bCs/>
                <w:sz w:val="22"/>
                <w:szCs w:val="22"/>
              </w:rPr>
              <w:t>32</w:t>
            </w:r>
          </w:p>
        </w:tc>
        <w:tc>
          <w:tcPr>
            <w:tcW w:w="7596" w:type="dxa"/>
          </w:tcPr>
          <w:p w14:paraId="273C4E9C" w14:textId="77777777" w:rsidR="002E67BE" w:rsidRPr="00531040" w:rsidRDefault="002E67BE" w:rsidP="002E67BE">
            <w:pPr>
              <w:rPr>
                <w:rFonts w:ascii="Arial" w:hAnsi="Arial" w:cs="Arial"/>
                <w:b/>
                <w:sz w:val="22"/>
                <w:szCs w:val="22"/>
              </w:rPr>
            </w:pPr>
            <w:r w:rsidRPr="00531040">
              <w:rPr>
                <w:rFonts w:ascii="Arial" w:hAnsi="Arial" w:cs="Arial"/>
                <w:b/>
                <w:sz w:val="22"/>
                <w:szCs w:val="22"/>
              </w:rPr>
              <w:t>Planning Applications</w:t>
            </w:r>
          </w:p>
          <w:p w14:paraId="2DD2B796" w14:textId="4FA0880B" w:rsidR="00912CAE" w:rsidRPr="004467AB" w:rsidRDefault="002E67BE" w:rsidP="002E67BE">
            <w:pPr>
              <w:widowControl w:val="0"/>
              <w:overflowPunct w:val="0"/>
              <w:autoSpaceDE w:val="0"/>
              <w:autoSpaceDN w:val="0"/>
              <w:adjustRightInd w:val="0"/>
              <w:rPr>
                <w:rFonts w:ascii="Arial" w:hAnsi="Arial" w:cs="Arial"/>
                <w:b/>
                <w:bCs/>
                <w:sz w:val="22"/>
                <w:szCs w:val="22"/>
              </w:rPr>
            </w:pPr>
            <w:r w:rsidRPr="00531040">
              <w:rPr>
                <w:rFonts w:ascii="Arial" w:hAnsi="Arial" w:cs="Arial"/>
                <w:sz w:val="22"/>
                <w:szCs w:val="22"/>
              </w:rPr>
              <w:t xml:space="preserve">To consider responses to Planning Applications which have been submitted to Arun District Council and to delegate to the Parish </w:t>
            </w:r>
            <w:r>
              <w:rPr>
                <w:rFonts w:ascii="Arial" w:hAnsi="Arial" w:cs="Arial"/>
                <w:sz w:val="22"/>
                <w:szCs w:val="22"/>
              </w:rPr>
              <w:t>Clerk</w:t>
            </w:r>
            <w:r w:rsidRPr="00531040">
              <w:rPr>
                <w:rFonts w:ascii="Arial" w:hAnsi="Arial" w:cs="Arial"/>
                <w:sz w:val="22"/>
                <w:szCs w:val="22"/>
              </w:rPr>
              <w:t xml:space="preserve"> to respond to each application in accordance with the Parish Council’s resolution;</w:t>
            </w:r>
          </w:p>
        </w:tc>
      </w:tr>
      <w:tr w:rsidR="00912CAE" w:rsidRPr="000C027A" w14:paraId="49D13FEC" w14:textId="77777777" w:rsidTr="00B755F2">
        <w:tc>
          <w:tcPr>
            <w:tcW w:w="1420" w:type="dxa"/>
          </w:tcPr>
          <w:p w14:paraId="199B605A" w14:textId="30568744" w:rsidR="00912CAE" w:rsidRPr="000C027A" w:rsidRDefault="00912CAE" w:rsidP="00912CAE">
            <w:pPr>
              <w:rPr>
                <w:rFonts w:ascii="Arial" w:hAnsi="Arial" w:cs="Arial"/>
                <w:b/>
                <w:bCs/>
                <w:sz w:val="22"/>
                <w:szCs w:val="22"/>
              </w:rPr>
            </w:pPr>
            <w:bookmarkStart w:id="0" w:name="_Hlk190246114"/>
            <w:r>
              <w:rPr>
                <w:rFonts w:ascii="Arial" w:hAnsi="Arial" w:cs="Arial"/>
                <w:sz w:val="22"/>
                <w:szCs w:val="22"/>
              </w:rPr>
              <w:t>P/24/1</w:t>
            </w:r>
            <w:r w:rsidR="002E67BE">
              <w:rPr>
                <w:rFonts w:ascii="Arial" w:hAnsi="Arial" w:cs="Arial"/>
                <w:sz w:val="22"/>
                <w:szCs w:val="22"/>
              </w:rPr>
              <w:t>32</w:t>
            </w:r>
            <w:r>
              <w:rPr>
                <w:rFonts w:ascii="Arial" w:hAnsi="Arial" w:cs="Arial"/>
                <w:sz w:val="22"/>
                <w:szCs w:val="22"/>
              </w:rPr>
              <w:t>.1</w:t>
            </w:r>
          </w:p>
        </w:tc>
        <w:tc>
          <w:tcPr>
            <w:tcW w:w="7596" w:type="dxa"/>
          </w:tcPr>
          <w:p w14:paraId="0913DE62" w14:textId="51084645" w:rsidR="002E67BE" w:rsidRPr="002E67BE" w:rsidRDefault="002E67BE" w:rsidP="002E67BE">
            <w:pPr>
              <w:widowControl w:val="0"/>
              <w:overflowPunct w:val="0"/>
              <w:autoSpaceDE w:val="0"/>
              <w:autoSpaceDN w:val="0"/>
              <w:adjustRightInd w:val="0"/>
              <w:spacing w:line="287" w:lineRule="atLeast"/>
              <w:rPr>
                <w:rFonts w:ascii="Arial" w:hAnsi="Arial" w:cs="Arial"/>
                <w:b/>
                <w:bCs/>
                <w:sz w:val="22"/>
                <w:szCs w:val="22"/>
              </w:rPr>
            </w:pPr>
            <w:r w:rsidRPr="002E67BE">
              <w:rPr>
                <w:rFonts w:ascii="Arial" w:hAnsi="Arial" w:cs="Arial"/>
                <w:b/>
                <w:color w:val="000000"/>
                <w:sz w:val="22"/>
                <w:szCs w:val="22"/>
              </w:rPr>
              <w:t xml:space="preserve">P/106/24/s73 – </w:t>
            </w:r>
            <w:proofErr w:type="spellStart"/>
            <w:r w:rsidRPr="002E67BE">
              <w:rPr>
                <w:rFonts w:ascii="Arial" w:hAnsi="Arial" w:cs="Arial"/>
                <w:b/>
                <w:color w:val="000000"/>
                <w:sz w:val="22"/>
                <w:szCs w:val="22"/>
              </w:rPr>
              <w:t>Lagnersh</w:t>
            </w:r>
            <w:proofErr w:type="spellEnd"/>
            <w:r w:rsidRPr="002E67BE">
              <w:rPr>
                <w:rFonts w:ascii="Arial" w:hAnsi="Arial" w:cs="Arial"/>
                <w:b/>
                <w:color w:val="000000"/>
                <w:sz w:val="22"/>
                <w:szCs w:val="22"/>
              </w:rPr>
              <w:t xml:space="preserve"> House Lower Bognor Road </w:t>
            </w:r>
            <w:proofErr w:type="spellStart"/>
            <w:r w:rsidRPr="002E67BE">
              <w:rPr>
                <w:rFonts w:ascii="Arial" w:hAnsi="Arial" w:cs="Arial"/>
                <w:b/>
                <w:color w:val="000000"/>
                <w:sz w:val="22"/>
                <w:szCs w:val="22"/>
              </w:rPr>
              <w:t>Lagness</w:t>
            </w:r>
            <w:proofErr w:type="spellEnd"/>
            <w:r w:rsidRPr="002E67BE">
              <w:rPr>
                <w:rFonts w:ascii="Arial" w:hAnsi="Arial" w:cs="Arial"/>
                <w:b/>
                <w:color w:val="000000"/>
                <w:sz w:val="22"/>
                <w:szCs w:val="22"/>
              </w:rPr>
              <w:t xml:space="preserve"> PO20 1LW.  Variation of condition 3 imposed under P/27/2/P: relating to rewording of condition from “within 2 months of permission granted” to “erection prior to 29 March </w:t>
            </w:r>
            <w:proofErr w:type="gramStart"/>
            <w:r w:rsidRPr="002E67BE">
              <w:rPr>
                <w:rFonts w:ascii="Arial" w:hAnsi="Arial" w:cs="Arial"/>
                <w:b/>
                <w:color w:val="000000"/>
                <w:sz w:val="22"/>
                <w:szCs w:val="22"/>
              </w:rPr>
              <w:t>2025”</w:t>
            </w:r>
            <w:r>
              <w:rPr>
                <w:rFonts w:ascii="Arial" w:hAnsi="Arial" w:cs="Arial"/>
                <w:b/>
                <w:color w:val="000000"/>
                <w:sz w:val="22"/>
                <w:szCs w:val="22"/>
              </w:rPr>
              <w:t xml:space="preserve">  RESOLVED</w:t>
            </w:r>
            <w:proofErr w:type="gramEnd"/>
            <w:r>
              <w:rPr>
                <w:rFonts w:ascii="Arial" w:hAnsi="Arial" w:cs="Arial"/>
                <w:b/>
                <w:color w:val="000000"/>
                <w:sz w:val="22"/>
                <w:szCs w:val="22"/>
              </w:rPr>
              <w:t>:</w:t>
            </w:r>
            <w:r w:rsidR="00B313B5">
              <w:rPr>
                <w:rFonts w:ascii="Arial" w:hAnsi="Arial" w:cs="Arial"/>
                <w:b/>
                <w:color w:val="000000"/>
                <w:sz w:val="22"/>
                <w:szCs w:val="22"/>
              </w:rPr>
              <w:t xml:space="preserve">  NO OBJECTION</w:t>
            </w:r>
          </w:p>
          <w:p w14:paraId="5A470E52" w14:textId="77777777" w:rsidR="002E67BE" w:rsidRPr="002E67BE" w:rsidRDefault="002E67BE" w:rsidP="002E67BE">
            <w:pPr>
              <w:spacing w:line="287" w:lineRule="atLeast"/>
              <w:ind w:left="1276"/>
              <w:rPr>
                <w:rFonts w:ascii="Arial" w:hAnsi="Arial" w:cs="Arial"/>
                <w:b/>
                <w:bCs/>
                <w:sz w:val="22"/>
                <w:szCs w:val="22"/>
              </w:rPr>
            </w:pPr>
          </w:p>
          <w:p w14:paraId="72FD4CE2" w14:textId="2A786E2E" w:rsidR="002E67BE" w:rsidRPr="002E67BE" w:rsidRDefault="002E67BE" w:rsidP="002E67BE">
            <w:pPr>
              <w:widowControl w:val="0"/>
              <w:overflowPunct w:val="0"/>
              <w:autoSpaceDE w:val="0"/>
              <w:autoSpaceDN w:val="0"/>
              <w:adjustRightInd w:val="0"/>
              <w:spacing w:line="287" w:lineRule="atLeast"/>
              <w:rPr>
                <w:rFonts w:ascii="Arial" w:hAnsi="Arial" w:cs="Arial"/>
                <w:b/>
                <w:bCs/>
                <w:sz w:val="22"/>
                <w:szCs w:val="22"/>
              </w:rPr>
            </w:pPr>
            <w:r w:rsidRPr="002E67BE">
              <w:rPr>
                <w:rFonts w:ascii="Arial" w:hAnsi="Arial" w:cs="Arial"/>
                <w:b/>
                <w:bCs/>
                <w:sz w:val="22"/>
                <w:szCs w:val="22"/>
              </w:rPr>
              <w:t xml:space="preserve">P/121/24/T – 8 Manor Park </w:t>
            </w:r>
            <w:proofErr w:type="spellStart"/>
            <w:r w:rsidRPr="002E67BE">
              <w:rPr>
                <w:rFonts w:ascii="Arial" w:hAnsi="Arial" w:cs="Arial"/>
                <w:b/>
                <w:bCs/>
                <w:sz w:val="22"/>
                <w:szCs w:val="22"/>
              </w:rPr>
              <w:t>Nyetimber</w:t>
            </w:r>
            <w:proofErr w:type="spellEnd"/>
            <w:r w:rsidRPr="002E67BE">
              <w:rPr>
                <w:rFonts w:ascii="Arial" w:hAnsi="Arial" w:cs="Arial"/>
                <w:b/>
                <w:bCs/>
                <w:sz w:val="22"/>
                <w:szCs w:val="22"/>
              </w:rPr>
              <w:t xml:space="preserve"> PO21 3JS – Cut to reduce overhang to 2no Monterey Pine </w:t>
            </w:r>
            <w:proofErr w:type="gramStart"/>
            <w:r w:rsidRPr="002E67BE">
              <w:rPr>
                <w:rFonts w:ascii="Arial" w:hAnsi="Arial" w:cs="Arial"/>
                <w:b/>
                <w:bCs/>
                <w:sz w:val="22"/>
                <w:szCs w:val="22"/>
              </w:rPr>
              <w:t>trees</w:t>
            </w:r>
            <w:r>
              <w:rPr>
                <w:rFonts w:ascii="Arial" w:hAnsi="Arial" w:cs="Arial"/>
                <w:b/>
                <w:bCs/>
                <w:sz w:val="22"/>
                <w:szCs w:val="22"/>
              </w:rPr>
              <w:t xml:space="preserve">  RESOLVED</w:t>
            </w:r>
            <w:proofErr w:type="gramEnd"/>
            <w:r>
              <w:rPr>
                <w:rFonts w:ascii="Arial" w:hAnsi="Arial" w:cs="Arial"/>
                <w:b/>
                <w:bCs/>
                <w:sz w:val="22"/>
                <w:szCs w:val="22"/>
              </w:rPr>
              <w:t>:</w:t>
            </w:r>
            <w:r w:rsidR="00B313B5">
              <w:rPr>
                <w:rFonts w:ascii="Arial" w:hAnsi="Arial" w:cs="Arial"/>
                <w:b/>
                <w:bCs/>
                <w:sz w:val="22"/>
                <w:szCs w:val="22"/>
              </w:rPr>
              <w:t xml:space="preserve"> NO OBJECTION </w:t>
            </w:r>
            <w:r w:rsidR="00CF29AE">
              <w:rPr>
                <w:rFonts w:ascii="Arial" w:hAnsi="Arial" w:cs="Arial"/>
                <w:b/>
                <w:bCs/>
                <w:sz w:val="22"/>
                <w:szCs w:val="22"/>
              </w:rPr>
              <w:t>but the Council notes Monterey pine trees do not respond well to cutting, and the result may reduce the aesthetic value of the tree.  consequently, it recommends that an arboriculturist considers this application and that, if approved, the work must be carried out by a suitably qualified tree surgeon.</w:t>
            </w:r>
          </w:p>
          <w:p w14:paraId="7A7B65EC" w14:textId="77777777" w:rsidR="002E67BE" w:rsidRPr="002E67BE" w:rsidRDefault="002E67BE" w:rsidP="002E67BE">
            <w:pPr>
              <w:pStyle w:val="ListParagraph"/>
              <w:rPr>
                <w:rFonts w:ascii="Arial" w:hAnsi="Arial" w:cs="Arial"/>
                <w:b/>
                <w:bCs/>
                <w:sz w:val="18"/>
                <w:szCs w:val="18"/>
              </w:rPr>
            </w:pPr>
          </w:p>
          <w:p w14:paraId="457787CD" w14:textId="77C8012B" w:rsidR="002E67BE" w:rsidRPr="00B21E3B" w:rsidRDefault="002E67BE" w:rsidP="00CF29AE">
            <w:pPr>
              <w:widowControl w:val="0"/>
              <w:overflowPunct w:val="0"/>
              <w:autoSpaceDE w:val="0"/>
              <w:autoSpaceDN w:val="0"/>
              <w:adjustRightInd w:val="0"/>
              <w:spacing w:line="287" w:lineRule="atLeast"/>
              <w:rPr>
                <w:rFonts w:ascii="Arial" w:hAnsi="Arial" w:cs="Arial"/>
                <w:b/>
                <w:bCs/>
              </w:rPr>
            </w:pPr>
            <w:r w:rsidRPr="002E67BE">
              <w:rPr>
                <w:rFonts w:ascii="Arial" w:hAnsi="Arial" w:cs="Arial"/>
                <w:b/>
                <w:bCs/>
                <w:sz w:val="22"/>
                <w:szCs w:val="22"/>
              </w:rPr>
              <w:t>P/4/25/PL – 41 and 41a West Front Road Pagham PO21 4SZ.  Demolition of existing buildings on the site and construction of a1No eco dwelling (</w:t>
            </w:r>
            <w:proofErr w:type="spellStart"/>
            <w:r w:rsidRPr="002E67BE">
              <w:rPr>
                <w:rFonts w:ascii="Arial" w:hAnsi="Arial" w:cs="Arial"/>
                <w:b/>
                <w:bCs/>
                <w:sz w:val="22"/>
                <w:szCs w:val="22"/>
              </w:rPr>
              <w:t>self build</w:t>
            </w:r>
            <w:proofErr w:type="spellEnd"/>
            <w:r w:rsidRPr="002E67BE">
              <w:rPr>
                <w:rFonts w:ascii="Arial" w:hAnsi="Arial" w:cs="Arial"/>
                <w:b/>
                <w:bCs/>
                <w:sz w:val="22"/>
                <w:szCs w:val="22"/>
              </w:rPr>
              <w:t>).  This application is in CIL Zone 4 and is CIL liable as a new dwelling.</w:t>
            </w:r>
            <w:r>
              <w:rPr>
                <w:rFonts w:ascii="Arial" w:hAnsi="Arial" w:cs="Arial"/>
                <w:b/>
                <w:bCs/>
                <w:sz w:val="22"/>
                <w:szCs w:val="22"/>
              </w:rPr>
              <w:t xml:space="preserve">  RESOLVED:</w:t>
            </w:r>
            <w:r w:rsidR="00CF29AE">
              <w:rPr>
                <w:rFonts w:ascii="Arial" w:hAnsi="Arial" w:cs="Arial"/>
                <w:b/>
                <w:bCs/>
                <w:sz w:val="22"/>
                <w:szCs w:val="22"/>
              </w:rPr>
              <w:t xml:space="preserve">  OBJECT.  Whilst noting that there was no overall increase in footprint, members felt the removal of the gable end and raising of the corners of the building would lead to the new structure being overbearing and not in keeping with the neighbouring properties.</w:t>
            </w:r>
            <w:r w:rsidRPr="00B21E3B">
              <w:rPr>
                <w:rFonts w:ascii="Arial" w:hAnsi="Arial" w:cs="Arial"/>
                <w:b/>
                <w:bCs/>
              </w:rPr>
              <w:t xml:space="preserve">  </w:t>
            </w:r>
          </w:p>
          <w:p w14:paraId="78CC1F14" w14:textId="6457E165" w:rsidR="00912CAE" w:rsidRPr="000C027A" w:rsidRDefault="00912CAE" w:rsidP="00912CAE">
            <w:pPr>
              <w:widowControl w:val="0"/>
              <w:overflowPunct w:val="0"/>
              <w:autoSpaceDE w:val="0"/>
              <w:autoSpaceDN w:val="0"/>
              <w:adjustRightInd w:val="0"/>
              <w:rPr>
                <w:rFonts w:ascii="Arial" w:hAnsi="Arial" w:cs="Arial"/>
                <w:sz w:val="22"/>
                <w:szCs w:val="22"/>
              </w:rPr>
            </w:pPr>
          </w:p>
        </w:tc>
      </w:tr>
      <w:bookmarkEnd w:id="0"/>
      <w:tr w:rsidR="00912CAE" w:rsidRPr="000C027A" w14:paraId="7F40C39E" w14:textId="77777777" w:rsidTr="00B755F2">
        <w:tc>
          <w:tcPr>
            <w:tcW w:w="1420" w:type="dxa"/>
          </w:tcPr>
          <w:p w14:paraId="02D99054" w14:textId="77777777" w:rsidR="00912CAE" w:rsidRPr="000C027A" w:rsidRDefault="00912CAE" w:rsidP="00912CAE">
            <w:pPr>
              <w:rPr>
                <w:rFonts w:ascii="Arial" w:hAnsi="Arial" w:cs="Arial"/>
                <w:sz w:val="22"/>
                <w:szCs w:val="22"/>
              </w:rPr>
            </w:pPr>
          </w:p>
        </w:tc>
        <w:tc>
          <w:tcPr>
            <w:tcW w:w="7596" w:type="dxa"/>
          </w:tcPr>
          <w:p w14:paraId="6F8292A5" w14:textId="77777777" w:rsidR="00912CAE" w:rsidRPr="000C027A" w:rsidRDefault="00912CAE" w:rsidP="00912CAE">
            <w:pPr>
              <w:rPr>
                <w:rFonts w:ascii="Arial" w:hAnsi="Arial" w:cs="Arial"/>
                <w:sz w:val="22"/>
                <w:szCs w:val="22"/>
              </w:rPr>
            </w:pPr>
          </w:p>
        </w:tc>
      </w:tr>
      <w:tr w:rsidR="00912CAE" w:rsidRPr="000C027A" w14:paraId="67D10D2C" w14:textId="77777777" w:rsidTr="00B755F2">
        <w:tc>
          <w:tcPr>
            <w:tcW w:w="1420" w:type="dxa"/>
          </w:tcPr>
          <w:p w14:paraId="729D8918" w14:textId="653A1230" w:rsidR="00912CAE" w:rsidRPr="000C027A" w:rsidRDefault="00912CAE" w:rsidP="00912CAE">
            <w:pPr>
              <w:rPr>
                <w:rFonts w:ascii="Arial" w:hAnsi="Arial" w:cs="Arial"/>
                <w:b/>
                <w:bCs/>
                <w:sz w:val="22"/>
                <w:szCs w:val="22"/>
              </w:rPr>
            </w:pPr>
            <w:r>
              <w:rPr>
                <w:rFonts w:ascii="Arial" w:hAnsi="Arial" w:cs="Arial"/>
                <w:b/>
                <w:bCs/>
                <w:sz w:val="22"/>
                <w:szCs w:val="22"/>
              </w:rPr>
              <w:t>P/24/1</w:t>
            </w:r>
            <w:r w:rsidR="002E67BE">
              <w:rPr>
                <w:rFonts w:ascii="Arial" w:hAnsi="Arial" w:cs="Arial"/>
                <w:b/>
                <w:bCs/>
                <w:sz w:val="22"/>
                <w:szCs w:val="22"/>
              </w:rPr>
              <w:t>33</w:t>
            </w:r>
          </w:p>
        </w:tc>
        <w:tc>
          <w:tcPr>
            <w:tcW w:w="7596" w:type="dxa"/>
          </w:tcPr>
          <w:p w14:paraId="20A151EF" w14:textId="25921EBB" w:rsidR="00912CAE" w:rsidRPr="00D356BB" w:rsidRDefault="00A73210" w:rsidP="00912CAE">
            <w:pPr>
              <w:widowControl w:val="0"/>
              <w:tabs>
                <w:tab w:val="left" w:pos="284"/>
              </w:tabs>
              <w:overflowPunct w:val="0"/>
              <w:autoSpaceDE w:val="0"/>
              <w:autoSpaceDN w:val="0"/>
              <w:adjustRightInd w:val="0"/>
              <w:spacing w:line="287" w:lineRule="atLeast"/>
              <w:rPr>
                <w:rFonts w:ascii="Arial" w:hAnsi="Arial" w:cs="Arial"/>
                <w:b/>
                <w:color w:val="000000"/>
                <w:sz w:val="22"/>
                <w:szCs w:val="22"/>
              </w:rPr>
            </w:pPr>
            <w:r w:rsidRPr="00B9184E">
              <w:rPr>
                <w:rFonts w:ascii="Arial" w:hAnsi="Arial" w:cs="Arial"/>
                <w:b/>
                <w:color w:val="000000"/>
                <w:sz w:val="22"/>
                <w:szCs w:val="22"/>
              </w:rPr>
              <w:t>To note any decisions confirmed by Arun District Council</w:t>
            </w:r>
          </w:p>
        </w:tc>
      </w:tr>
      <w:tr w:rsidR="00912CAE" w:rsidRPr="000C027A" w14:paraId="4E4B8D7C" w14:textId="77777777" w:rsidTr="00B755F2">
        <w:tc>
          <w:tcPr>
            <w:tcW w:w="1420" w:type="dxa"/>
          </w:tcPr>
          <w:p w14:paraId="13B45262" w14:textId="7D3A06CB" w:rsidR="00912CAE" w:rsidRPr="000C027A" w:rsidRDefault="00912CAE" w:rsidP="00912CAE">
            <w:pPr>
              <w:rPr>
                <w:rFonts w:ascii="Arial" w:hAnsi="Arial" w:cs="Arial"/>
                <w:sz w:val="22"/>
                <w:szCs w:val="22"/>
              </w:rPr>
            </w:pPr>
            <w:r>
              <w:rPr>
                <w:rFonts w:ascii="Arial" w:hAnsi="Arial" w:cs="Arial"/>
                <w:sz w:val="22"/>
                <w:szCs w:val="22"/>
              </w:rPr>
              <w:t>P/24/1</w:t>
            </w:r>
            <w:r w:rsidR="002E67BE">
              <w:rPr>
                <w:rFonts w:ascii="Arial" w:hAnsi="Arial" w:cs="Arial"/>
                <w:sz w:val="22"/>
                <w:szCs w:val="22"/>
              </w:rPr>
              <w:t>33</w:t>
            </w:r>
            <w:r>
              <w:rPr>
                <w:rFonts w:ascii="Arial" w:hAnsi="Arial" w:cs="Arial"/>
                <w:sz w:val="22"/>
                <w:szCs w:val="22"/>
              </w:rPr>
              <w:t>.1</w:t>
            </w:r>
          </w:p>
        </w:tc>
        <w:tc>
          <w:tcPr>
            <w:tcW w:w="7596" w:type="dxa"/>
          </w:tcPr>
          <w:p w14:paraId="07C93D91" w14:textId="291D81C4" w:rsidR="00912CAE" w:rsidRPr="00912CAE" w:rsidRDefault="00A73210" w:rsidP="002E67BE">
            <w:pPr>
              <w:widowControl w:val="0"/>
              <w:overflowPunct w:val="0"/>
              <w:autoSpaceDE w:val="0"/>
              <w:autoSpaceDN w:val="0"/>
              <w:adjustRightInd w:val="0"/>
              <w:spacing w:line="287" w:lineRule="atLeast"/>
              <w:rPr>
                <w:rFonts w:ascii="Arial" w:hAnsi="Arial" w:cs="Arial"/>
                <w:b/>
                <w:sz w:val="22"/>
                <w:szCs w:val="22"/>
              </w:rPr>
            </w:pPr>
            <w:r>
              <w:rPr>
                <w:rFonts w:ascii="Arial" w:hAnsi="Arial" w:cs="Arial"/>
                <w:b/>
                <w:sz w:val="22"/>
                <w:szCs w:val="22"/>
              </w:rPr>
              <w:t>P/123/24/HH – 109 West Front Road Pagham PO21 4TB.  Installation of 10no solar panels to the side and an air source heat pump to the rear of detached bungalow.  PERMIT</w:t>
            </w:r>
          </w:p>
        </w:tc>
      </w:tr>
      <w:tr w:rsidR="00912CAE" w:rsidRPr="000C027A" w14:paraId="73F79CC5" w14:textId="77777777" w:rsidTr="00B755F2">
        <w:tc>
          <w:tcPr>
            <w:tcW w:w="1420" w:type="dxa"/>
          </w:tcPr>
          <w:p w14:paraId="24F974F0" w14:textId="4DC61A15" w:rsidR="00912CAE" w:rsidRPr="000C027A" w:rsidRDefault="00912CAE" w:rsidP="00912CAE">
            <w:pPr>
              <w:rPr>
                <w:rFonts w:ascii="Arial" w:hAnsi="Arial" w:cs="Arial"/>
                <w:sz w:val="22"/>
                <w:szCs w:val="22"/>
              </w:rPr>
            </w:pPr>
          </w:p>
        </w:tc>
        <w:tc>
          <w:tcPr>
            <w:tcW w:w="7596" w:type="dxa"/>
          </w:tcPr>
          <w:p w14:paraId="1107D15D" w14:textId="2854CE01" w:rsidR="00912CAE" w:rsidRPr="008624DC" w:rsidRDefault="00A73210" w:rsidP="00912CAE">
            <w:pPr>
              <w:rPr>
                <w:rFonts w:ascii="Arial" w:hAnsi="Arial" w:cs="Arial"/>
                <w:b/>
                <w:sz w:val="22"/>
                <w:szCs w:val="22"/>
              </w:rPr>
            </w:pPr>
            <w:r>
              <w:rPr>
                <w:rFonts w:ascii="Arial" w:hAnsi="Arial" w:cs="Arial"/>
                <w:b/>
                <w:sz w:val="22"/>
                <w:szCs w:val="22"/>
              </w:rPr>
              <w:t>P/120/24/HH – 28 Drift Road Pagham PO21 3NS.  Single storey rear extension and removal of existing rear dormer, with new rooflight to replace existing dormer.  PERMIT</w:t>
            </w:r>
          </w:p>
        </w:tc>
      </w:tr>
      <w:tr w:rsidR="00912CAE" w:rsidRPr="000C027A" w14:paraId="4F5AD4F1" w14:textId="77777777" w:rsidTr="00B755F2">
        <w:tc>
          <w:tcPr>
            <w:tcW w:w="1420" w:type="dxa"/>
          </w:tcPr>
          <w:p w14:paraId="62E88BAE" w14:textId="712E2452" w:rsidR="00912CAE" w:rsidRPr="000C027A" w:rsidRDefault="00912CAE" w:rsidP="00912CAE">
            <w:pPr>
              <w:rPr>
                <w:rFonts w:ascii="Arial" w:hAnsi="Arial" w:cs="Arial"/>
                <w:sz w:val="22"/>
                <w:szCs w:val="22"/>
              </w:rPr>
            </w:pPr>
          </w:p>
        </w:tc>
        <w:tc>
          <w:tcPr>
            <w:tcW w:w="7596" w:type="dxa"/>
          </w:tcPr>
          <w:p w14:paraId="0E43853B" w14:textId="12AA1A70" w:rsidR="00912CAE" w:rsidRPr="00F74507" w:rsidRDefault="00912CAE" w:rsidP="00F74507">
            <w:pPr>
              <w:widowControl w:val="0"/>
              <w:tabs>
                <w:tab w:val="left" w:pos="284"/>
              </w:tabs>
              <w:overflowPunct w:val="0"/>
              <w:autoSpaceDE w:val="0"/>
              <w:autoSpaceDN w:val="0"/>
              <w:adjustRightInd w:val="0"/>
              <w:spacing w:line="287" w:lineRule="atLeast"/>
              <w:rPr>
                <w:rFonts w:ascii="Arial" w:hAnsi="Arial" w:cs="Arial"/>
                <w:b/>
                <w:color w:val="000000"/>
                <w:sz w:val="22"/>
                <w:szCs w:val="22"/>
              </w:rPr>
            </w:pPr>
          </w:p>
        </w:tc>
      </w:tr>
      <w:tr w:rsidR="00A73210" w:rsidRPr="000C027A" w14:paraId="3B2C44CF" w14:textId="77777777" w:rsidTr="00B755F2">
        <w:tc>
          <w:tcPr>
            <w:tcW w:w="1420" w:type="dxa"/>
          </w:tcPr>
          <w:p w14:paraId="593E3E05" w14:textId="2273B99A" w:rsidR="00A73210" w:rsidRPr="000C027A" w:rsidRDefault="00A73210" w:rsidP="00A73210">
            <w:pPr>
              <w:rPr>
                <w:rFonts w:ascii="Arial" w:hAnsi="Arial" w:cs="Arial"/>
                <w:sz w:val="22"/>
                <w:szCs w:val="22"/>
              </w:rPr>
            </w:pPr>
            <w:r>
              <w:rPr>
                <w:rFonts w:ascii="Arial" w:hAnsi="Arial" w:cs="Arial"/>
                <w:b/>
                <w:bCs/>
                <w:sz w:val="22"/>
                <w:szCs w:val="22"/>
              </w:rPr>
              <w:t>P/24/134</w:t>
            </w:r>
          </w:p>
        </w:tc>
        <w:tc>
          <w:tcPr>
            <w:tcW w:w="7596" w:type="dxa"/>
          </w:tcPr>
          <w:p w14:paraId="43DE1DDB" w14:textId="3109444D" w:rsidR="00A73210" w:rsidRPr="000063FF" w:rsidRDefault="00A73210" w:rsidP="00A73210">
            <w:pPr>
              <w:rPr>
                <w:rFonts w:ascii="Arial" w:hAnsi="Arial" w:cs="Arial"/>
                <w:sz w:val="22"/>
                <w:szCs w:val="22"/>
              </w:rPr>
            </w:pPr>
            <w:r w:rsidRPr="00B9184E">
              <w:rPr>
                <w:rFonts w:ascii="Arial" w:hAnsi="Arial" w:cs="Arial"/>
                <w:b/>
                <w:color w:val="000000"/>
                <w:sz w:val="22"/>
                <w:szCs w:val="22"/>
              </w:rPr>
              <w:t>Enforcement &amp; Arun District Council Planning Committee</w:t>
            </w:r>
          </w:p>
        </w:tc>
      </w:tr>
      <w:tr w:rsidR="00A73210" w:rsidRPr="000C027A" w14:paraId="51548DFF" w14:textId="77777777" w:rsidTr="00B755F2">
        <w:tc>
          <w:tcPr>
            <w:tcW w:w="1420" w:type="dxa"/>
          </w:tcPr>
          <w:p w14:paraId="2C588268" w14:textId="4CA4143F" w:rsidR="00A73210" w:rsidRPr="000C027A" w:rsidRDefault="00A73210" w:rsidP="00A73210">
            <w:pPr>
              <w:rPr>
                <w:rFonts w:ascii="Arial" w:hAnsi="Arial" w:cs="Arial"/>
                <w:sz w:val="22"/>
                <w:szCs w:val="22"/>
              </w:rPr>
            </w:pPr>
            <w:r>
              <w:rPr>
                <w:rFonts w:ascii="Arial" w:hAnsi="Arial" w:cs="Arial"/>
                <w:sz w:val="22"/>
                <w:szCs w:val="22"/>
              </w:rPr>
              <w:t>P/24/134.1</w:t>
            </w:r>
          </w:p>
        </w:tc>
        <w:tc>
          <w:tcPr>
            <w:tcW w:w="7596" w:type="dxa"/>
          </w:tcPr>
          <w:p w14:paraId="5A8F9504" w14:textId="27C9499C" w:rsidR="00A73210" w:rsidRPr="000063FF" w:rsidRDefault="00A73210" w:rsidP="00A73210">
            <w:pPr>
              <w:rPr>
                <w:rFonts w:ascii="Arial" w:hAnsi="Arial" w:cs="Arial"/>
                <w:sz w:val="22"/>
                <w:szCs w:val="22"/>
              </w:rPr>
            </w:pPr>
            <w:proofErr w:type="gramStart"/>
            <w:r>
              <w:rPr>
                <w:rFonts w:ascii="Arial" w:hAnsi="Arial" w:cs="Arial"/>
                <w:sz w:val="22"/>
                <w:szCs w:val="22"/>
              </w:rPr>
              <w:t>None..</w:t>
            </w:r>
            <w:proofErr w:type="gramEnd"/>
          </w:p>
        </w:tc>
      </w:tr>
      <w:tr w:rsidR="00A73210" w:rsidRPr="000C027A" w14:paraId="6DD0B210" w14:textId="77777777" w:rsidTr="00B755F2">
        <w:trPr>
          <w:trHeight w:val="296"/>
        </w:trPr>
        <w:tc>
          <w:tcPr>
            <w:tcW w:w="1420" w:type="dxa"/>
          </w:tcPr>
          <w:p w14:paraId="2AD4F1DC" w14:textId="1E51AB57" w:rsidR="00A73210" w:rsidRPr="000C027A" w:rsidRDefault="00A73210" w:rsidP="00A73210">
            <w:pPr>
              <w:rPr>
                <w:rFonts w:ascii="Arial" w:hAnsi="Arial" w:cs="Arial"/>
                <w:b/>
                <w:bCs/>
                <w:sz w:val="22"/>
                <w:szCs w:val="22"/>
              </w:rPr>
            </w:pPr>
          </w:p>
        </w:tc>
        <w:tc>
          <w:tcPr>
            <w:tcW w:w="7596" w:type="dxa"/>
          </w:tcPr>
          <w:p w14:paraId="464F5DDD" w14:textId="546AF050" w:rsidR="00A73210" w:rsidRPr="002B3A23" w:rsidRDefault="00A73210" w:rsidP="00A73210">
            <w:pPr>
              <w:widowControl w:val="0"/>
              <w:overflowPunct w:val="0"/>
              <w:autoSpaceDE w:val="0"/>
              <w:autoSpaceDN w:val="0"/>
              <w:adjustRightInd w:val="0"/>
              <w:spacing w:line="287" w:lineRule="atLeast"/>
              <w:rPr>
                <w:rFonts w:ascii="Arial" w:hAnsi="Arial" w:cs="Arial"/>
                <w:b/>
                <w:color w:val="000000"/>
                <w:sz w:val="22"/>
                <w:szCs w:val="22"/>
              </w:rPr>
            </w:pPr>
          </w:p>
        </w:tc>
      </w:tr>
      <w:tr w:rsidR="00A73210" w:rsidRPr="00656D19" w14:paraId="5193FBA2" w14:textId="77777777" w:rsidTr="00B755F2">
        <w:trPr>
          <w:trHeight w:val="313"/>
        </w:trPr>
        <w:tc>
          <w:tcPr>
            <w:tcW w:w="1420" w:type="dxa"/>
          </w:tcPr>
          <w:p w14:paraId="66D8678A" w14:textId="32EFB9AD" w:rsidR="00A73210" w:rsidRPr="00AF1D59" w:rsidRDefault="00A73210" w:rsidP="00A73210">
            <w:pPr>
              <w:rPr>
                <w:rFonts w:ascii="Arial" w:hAnsi="Arial" w:cs="Arial"/>
                <w:sz w:val="22"/>
                <w:szCs w:val="22"/>
              </w:rPr>
            </w:pPr>
            <w:bookmarkStart w:id="1" w:name="_Hlk130981001"/>
            <w:bookmarkStart w:id="2" w:name="_Hlk56592804"/>
            <w:bookmarkStart w:id="3" w:name="_Hlk42059846"/>
            <w:bookmarkStart w:id="4" w:name="_Hlk129765846"/>
            <w:r>
              <w:rPr>
                <w:rFonts w:ascii="Arial" w:hAnsi="Arial" w:cs="Arial"/>
                <w:b/>
                <w:bCs/>
                <w:sz w:val="22"/>
                <w:szCs w:val="22"/>
              </w:rPr>
              <w:t>P/24/135</w:t>
            </w:r>
          </w:p>
        </w:tc>
        <w:tc>
          <w:tcPr>
            <w:tcW w:w="7596" w:type="dxa"/>
          </w:tcPr>
          <w:p w14:paraId="17090F13" w14:textId="391D3171" w:rsidR="00A73210" w:rsidRPr="00656D19" w:rsidRDefault="00A73210" w:rsidP="00A73210">
            <w:pPr>
              <w:widowControl w:val="0"/>
              <w:tabs>
                <w:tab w:val="left" w:pos="851"/>
              </w:tabs>
              <w:overflowPunct w:val="0"/>
              <w:autoSpaceDE w:val="0"/>
              <w:autoSpaceDN w:val="0"/>
              <w:adjustRightInd w:val="0"/>
              <w:spacing w:line="216" w:lineRule="auto"/>
              <w:rPr>
                <w:rFonts w:ascii="Arial" w:hAnsi="Arial" w:cs="Arial"/>
                <w:color w:val="000000"/>
                <w:sz w:val="22"/>
                <w:szCs w:val="22"/>
              </w:rPr>
            </w:pPr>
            <w:r w:rsidRPr="00B9184E">
              <w:rPr>
                <w:rFonts w:ascii="Arial" w:hAnsi="Arial" w:cs="Arial"/>
                <w:b/>
                <w:sz w:val="22"/>
                <w:szCs w:val="22"/>
              </w:rPr>
              <w:t>Discharge of conditions applications to receive details of discharge of conditions applications under consideration for strategic or larger sites which may be of interest to the Committee</w:t>
            </w:r>
          </w:p>
        </w:tc>
      </w:tr>
      <w:tr w:rsidR="00A73210" w:rsidRPr="000C027A" w14:paraId="2EDAA4D5" w14:textId="77777777" w:rsidTr="00B755F2">
        <w:tc>
          <w:tcPr>
            <w:tcW w:w="1420" w:type="dxa"/>
          </w:tcPr>
          <w:p w14:paraId="63674946" w14:textId="31B2FB63" w:rsidR="00A73210" w:rsidRPr="00BC7EE5" w:rsidRDefault="00A73210" w:rsidP="00A73210">
            <w:pPr>
              <w:rPr>
                <w:rFonts w:ascii="Arial" w:hAnsi="Arial" w:cs="Arial"/>
                <w:b/>
                <w:bCs/>
                <w:sz w:val="22"/>
                <w:szCs w:val="22"/>
              </w:rPr>
            </w:pPr>
            <w:r w:rsidRPr="00AF1D59">
              <w:rPr>
                <w:rFonts w:ascii="Arial" w:hAnsi="Arial" w:cs="Arial"/>
                <w:sz w:val="22"/>
                <w:szCs w:val="22"/>
              </w:rPr>
              <w:t>P/24/1</w:t>
            </w:r>
            <w:r>
              <w:rPr>
                <w:rFonts w:ascii="Arial" w:hAnsi="Arial" w:cs="Arial"/>
                <w:sz w:val="22"/>
                <w:szCs w:val="22"/>
              </w:rPr>
              <w:t>35</w:t>
            </w:r>
            <w:r w:rsidRPr="00AF1D59">
              <w:rPr>
                <w:rFonts w:ascii="Arial" w:hAnsi="Arial" w:cs="Arial"/>
                <w:sz w:val="22"/>
                <w:szCs w:val="22"/>
              </w:rPr>
              <w:t>.1</w:t>
            </w:r>
          </w:p>
        </w:tc>
        <w:tc>
          <w:tcPr>
            <w:tcW w:w="7596" w:type="dxa"/>
          </w:tcPr>
          <w:p w14:paraId="0C72E57D" w14:textId="2FFE9657" w:rsidR="00A73210" w:rsidRPr="00641B8C" w:rsidRDefault="00A73210" w:rsidP="00A73210">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None.</w:t>
            </w:r>
          </w:p>
        </w:tc>
      </w:tr>
      <w:bookmarkEnd w:id="1"/>
      <w:bookmarkEnd w:id="2"/>
      <w:bookmarkEnd w:id="3"/>
      <w:bookmarkEnd w:id="4"/>
      <w:tr w:rsidR="00A73210" w:rsidRPr="000C027A" w14:paraId="5265A770" w14:textId="77777777" w:rsidTr="00B755F2">
        <w:tc>
          <w:tcPr>
            <w:tcW w:w="1420" w:type="dxa"/>
          </w:tcPr>
          <w:p w14:paraId="11B1FBF2" w14:textId="7BAFCCC7" w:rsidR="00A73210" w:rsidRDefault="00A73210" w:rsidP="00A73210">
            <w:pPr>
              <w:rPr>
                <w:rFonts w:ascii="Arial" w:hAnsi="Arial" w:cs="Arial"/>
                <w:b/>
                <w:bCs/>
                <w:sz w:val="22"/>
                <w:szCs w:val="22"/>
              </w:rPr>
            </w:pPr>
          </w:p>
        </w:tc>
        <w:tc>
          <w:tcPr>
            <w:tcW w:w="7596" w:type="dxa"/>
          </w:tcPr>
          <w:p w14:paraId="741B324D" w14:textId="59517124" w:rsidR="00A73210" w:rsidRPr="00601823" w:rsidRDefault="00A73210" w:rsidP="00A73210">
            <w:pPr>
              <w:widowControl w:val="0"/>
              <w:overflowPunct w:val="0"/>
              <w:autoSpaceDE w:val="0"/>
              <w:autoSpaceDN w:val="0"/>
              <w:adjustRightInd w:val="0"/>
              <w:spacing w:line="287" w:lineRule="atLeast"/>
              <w:rPr>
                <w:rFonts w:ascii="Arial" w:hAnsi="Arial" w:cs="Arial"/>
                <w:b/>
                <w:color w:val="000000"/>
                <w:sz w:val="22"/>
                <w:szCs w:val="22"/>
              </w:rPr>
            </w:pPr>
          </w:p>
        </w:tc>
      </w:tr>
      <w:tr w:rsidR="00A73210" w:rsidRPr="000C027A" w14:paraId="419D0FE6" w14:textId="77777777" w:rsidTr="00B755F2">
        <w:tc>
          <w:tcPr>
            <w:tcW w:w="1420" w:type="dxa"/>
          </w:tcPr>
          <w:p w14:paraId="20D54A15" w14:textId="12A4C4A4" w:rsidR="00A73210" w:rsidRPr="00F1081E" w:rsidRDefault="00A73210" w:rsidP="00A73210">
            <w:pPr>
              <w:rPr>
                <w:rFonts w:ascii="Arial" w:hAnsi="Arial" w:cs="Arial"/>
                <w:sz w:val="22"/>
                <w:szCs w:val="22"/>
              </w:rPr>
            </w:pPr>
            <w:r>
              <w:rPr>
                <w:rFonts w:ascii="Arial" w:hAnsi="Arial" w:cs="Arial"/>
                <w:b/>
                <w:bCs/>
                <w:sz w:val="22"/>
                <w:szCs w:val="22"/>
              </w:rPr>
              <w:t>P/24/136</w:t>
            </w:r>
          </w:p>
        </w:tc>
        <w:tc>
          <w:tcPr>
            <w:tcW w:w="7596" w:type="dxa"/>
          </w:tcPr>
          <w:p w14:paraId="3187CBAA" w14:textId="3A723ADE" w:rsidR="00A73210" w:rsidRPr="00820D2A" w:rsidRDefault="00A73210" w:rsidP="00A73210">
            <w:pPr>
              <w:widowControl w:val="0"/>
              <w:tabs>
                <w:tab w:val="left" w:pos="284"/>
              </w:tabs>
              <w:overflowPunct w:val="0"/>
              <w:autoSpaceDE w:val="0"/>
              <w:autoSpaceDN w:val="0"/>
              <w:adjustRightInd w:val="0"/>
              <w:spacing w:line="287" w:lineRule="atLeast"/>
              <w:rPr>
                <w:rFonts w:ascii="Arial" w:hAnsi="Arial" w:cs="Arial"/>
                <w:sz w:val="22"/>
                <w:szCs w:val="22"/>
              </w:rPr>
            </w:pPr>
            <w:r w:rsidRPr="00F51317">
              <w:rPr>
                <w:rFonts w:ascii="Arial" w:hAnsi="Arial" w:cs="Arial"/>
                <w:b/>
                <w:bCs/>
                <w:sz w:val="22"/>
                <w:szCs w:val="22"/>
              </w:rPr>
              <w:t>Date of next meeting</w:t>
            </w:r>
          </w:p>
        </w:tc>
      </w:tr>
      <w:tr w:rsidR="00A73210" w:rsidRPr="000C027A" w14:paraId="5E25D94A" w14:textId="77777777" w:rsidTr="00B755F2">
        <w:tc>
          <w:tcPr>
            <w:tcW w:w="1420" w:type="dxa"/>
          </w:tcPr>
          <w:p w14:paraId="4177CDE9" w14:textId="561872E3" w:rsidR="00A73210" w:rsidRDefault="00A73210" w:rsidP="00A73210">
            <w:pPr>
              <w:rPr>
                <w:rFonts w:ascii="Arial" w:hAnsi="Arial" w:cs="Arial"/>
                <w:b/>
                <w:bCs/>
                <w:sz w:val="22"/>
                <w:szCs w:val="22"/>
              </w:rPr>
            </w:pPr>
            <w:r w:rsidRPr="00F1081E">
              <w:rPr>
                <w:rFonts w:ascii="Arial" w:hAnsi="Arial" w:cs="Arial"/>
                <w:sz w:val="22"/>
                <w:szCs w:val="22"/>
              </w:rPr>
              <w:t>P/24/1</w:t>
            </w:r>
            <w:r>
              <w:rPr>
                <w:rFonts w:ascii="Arial" w:hAnsi="Arial" w:cs="Arial"/>
                <w:sz w:val="22"/>
                <w:szCs w:val="22"/>
              </w:rPr>
              <w:t>36</w:t>
            </w:r>
            <w:r w:rsidRPr="00F1081E">
              <w:rPr>
                <w:rFonts w:ascii="Arial" w:hAnsi="Arial" w:cs="Arial"/>
                <w:sz w:val="22"/>
                <w:szCs w:val="22"/>
              </w:rPr>
              <w:t>.1</w:t>
            </w:r>
          </w:p>
        </w:tc>
        <w:tc>
          <w:tcPr>
            <w:tcW w:w="7596" w:type="dxa"/>
          </w:tcPr>
          <w:p w14:paraId="2C2337F1" w14:textId="121F7A47" w:rsidR="00A73210" w:rsidRPr="00641B8C" w:rsidRDefault="005B2D8D" w:rsidP="00A73210">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sz w:val="22"/>
                <w:szCs w:val="22"/>
              </w:rPr>
              <w:t>25</w:t>
            </w:r>
            <w:r w:rsidR="00A73210" w:rsidRPr="00782A03">
              <w:rPr>
                <w:rFonts w:ascii="Arial" w:hAnsi="Arial" w:cs="Arial"/>
                <w:sz w:val="22"/>
                <w:szCs w:val="22"/>
                <w:vertAlign w:val="superscript"/>
              </w:rPr>
              <w:t>th</w:t>
            </w:r>
            <w:r w:rsidR="00A73210">
              <w:rPr>
                <w:rFonts w:ascii="Arial" w:hAnsi="Arial" w:cs="Arial"/>
                <w:sz w:val="22"/>
                <w:szCs w:val="22"/>
              </w:rPr>
              <w:t xml:space="preserve"> February 2025</w:t>
            </w:r>
          </w:p>
        </w:tc>
      </w:tr>
    </w:tbl>
    <w:p w14:paraId="1573F0CF" w14:textId="5F248410" w:rsidR="000C027A" w:rsidRDefault="000C027A">
      <w:pPr>
        <w:rPr>
          <w:rFonts w:ascii="Arial" w:hAnsi="Arial" w:cs="Arial"/>
          <w:sz w:val="22"/>
          <w:szCs w:val="22"/>
        </w:rPr>
      </w:pPr>
    </w:p>
    <w:p w14:paraId="5EEA84B3" w14:textId="77777777" w:rsidR="00235DF8" w:rsidRDefault="00235DF8" w:rsidP="004D6030">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63583BFD" w:rsidR="00424680"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roofErr w:type="gramStart"/>
      <w:r>
        <w:rPr>
          <w:rFonts w:ascii="Arial" w:hAnsi="Arial" w:cs="Arial"/>
          <w:sz w:val="22"/>
          <w:szCs w:val="22"/>
        </w:rPr>
        <w:t>…..</w:t>
      </w:r>
      <w:proofErr w:type="gramEnd"/>
    </w:p>
    <w:p w14:paraId="0504F04F" w14:textId="5E699425" w:rsidR="00AB115D" w:rsidRDefault="00AB115D">
      <w:pPr>
        <w:spacing w:after="160" w:line="259" w:lineRule="auto"/>
        <w:rPr>
          <w:rFonts w:ascii="Arial" w:hAnsi="Arial" w:cs="Arial"/>
          <w:sz w:val="22"/>
          <w:szCs w:val="22"/>
        </w:rPr>
      </w:pPr>
    </w:p>
    <w:p w14:paraId="2A7F4078" w14:textId="77777777" w:rsidR="00A73210" w:rsidRDefault="00A73210">
      <w:pPr>
        <w:spacing w:after="160" w:line="259" w:lineRule="auto"/>
        <w:rPr>
          <w:rFonts w:ascii="Arial" w:hAnsi="Arial" w:cs="Arial"/>
          <w:sz w:val="22"/>
          <w:szCs w:val="22"/>
        </w:rPr>
      </w:pPr>
    </w:p>
    <w:sectPr w:rsidR="00A73210" w:rsidSect="002871BF">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1"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2"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0"/>
  </w:num>
  <w:num w:numId="2" w16cid:durableId="484974158">
    <w:abstractNumId w:val="2"/>
  </w:num>
  <w:num w:numId="3" w16cid:durableId="150685113">
    <w:abstractNumId w:val="3"/>
  </w:num>
  <w:num w:numId="4" w16cid:durableId="1521315999">
    <w:abstractNumId w:val="9"/>
  </w:num>
  <w:num w:numId="5" w16cid:durableId="848638882">
    <w:abstractNumId w:val="1"/>
  </w:num>
  <w:num w:numId="6" w16cid:durableId="1415517031">
    <w:abstractNumId w:val="5"/>
  </w:num>
  <w:num w:numId="7" w16cid:durableId="2022200881">
    <w:abstractNumId w:val="8"/>
  </w:num>
  <w:num w:numId="8" w16cid:durableId="252905784">
    <w:abstractNumId w:val="4"/>
  </w:num>
  <w:num w:numId="9" w16cid:durableId="626862027">
    <w:abstractNumId w:val="13"/>
  </w:num>
  <w:num w:numId="10" w16cid:durableId="44647916">
    <w:abstractNumId w:val="12"/>
  </w:num>
  <w:num w:numId="11" w16cid:durableId="857232132">
    <w:abstractNumId w:val="14"/>
  </w:num>
  <w:num w:numId="12" w16cid:durableId="1325158531">
    <w:abstractNumId w:val="15"/>
  </w:num>
  <w:num w:numId="13" w16cid:durableId="1381856260">
    <w:abstractNumId w:val="7"/>
  </w:num>
  <w:num w:numId="14" w16cid:durableId="498227912">
    <w:abstractNumId w:val="0"/>
  </w:num>
  <w:num w:numId="15" w16cid:durableId="1282612096">
    <w:abstractNumId w:val="11"/>
  </w:num>
  <w:num w:numId="16" w16cid:durableId="93382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6A7"/>
    <w:rsid w:val="000063FF"/>
    <w:rsid w:val="00022017"/>
    <w:rsid w:val="00032B64"/>
    <w:rsid w:val="00037049"/>
    <w:rsid w:val="000372E9"/>
    <w:rsid w:val="00040EF9"/>
    <w:rsid w:val="00051520"/>
    <w:rsid w:val="00051986"/>
    <w:rsid w:val="0005395A"/>
    <w:rsid w:val="00064E9E"/>
    <w:rsid w:val="00071839"/>
    <w:rsid w:val="00083647"/>
    <w:rsid w:val="00090587"/>
    <w:rsid w:val="00097C35"/>
    <w:rsid w:val="000A33A0"/>
    <w:rsid w:val="000A5086"/>
    <w:rsid w:val="000A7A5A"/>
    <w:rsid w:val="000A7C24"/>
    <w:rsid w:val="000A7DE1"/>
    <w:rsid w:val="000B1309"/>
    <w:rsid w:val="000B2851"/>
    <w:rsid w:val="000B6755"/>
    <w:rsid w:val="000C027A"/>
    <w:rsid w:val="000C60F9"/>
    <w:rsid w:val="000C7AD6"/>
    <w:rsid w:val="000D43E4"/>
    <w:rsid w:val="000D5DF0"/>
    <w:rsid w:val="000D6758"/>
    <w:rsid w:val="000E25E0"/>
    <w:rsid w:val="000E343E"/>
    <w:rsid w:val="000E5ED6"/>
    <w:rsid w:val="000F2384"/>
    <w:rsid w:val="000F469D"/>
    <w:rsid w:val="001054C1"/>
    <w:rsid w:val="0011136C"/>
    <w:rsid w:val="001200FF"/>
    <w:rsid w:val="00120B1F"/>
    <w:rsid w:val="00124E67"/>
    <w:rsid w:val="0012564B"/>
    <w:rsid w:val="00153513"/>
    <w:rsid w:val="00153B81"/>
    <w:rsid w:val="00154F19"/>
    <w:rsid w:val="001618FC"/>
    <w:rsid w:val="0016432A"/>
    <w:rsid w:val="00173081"/>
    <w:rsid w:val="0018320C"/>
    <w:rsid w:val="00184C76"/>
    <w:rsid w:val="00190D52"/>
    <w:rsid w:val="001910A2"/>
    <w:rsid w:val="001936AE"/>
    <w:rsid w:val="0019413D"/>
    <w:rsid w:val="00197F9C"/>
    <w:rsid w:val="001A2311"/>
    <w:rsid w:val="001A2CC6"/>
    <w:rsid w:val="001A408B"/>
    <w:rsid w:val="001A488B"/>
    <w:rsid w:val="001A75C8"/>
    <w:rsid w:val="001A7FB3"/>
    <w:rsid w:val="001C78A8"/>
    <w:rsid w:val="001C795E"/>
    <w:rsid w:val="001D0733"/>
    <w:rsid w:val="001D7C86"/>
    <w:rsid w:val="001E30EF"/>
    <w:rsid w:val="001E5794"/>
    <w:rsid w:val="001F2E6F"/>
    <w:rsid w:val="002019CF"/>
    <w:rsid w:val="00203D67"/>
    <w:rsid w:val="00217593"/>
    <w:rsid w:val="00217E67"/>
    <w:rsid w:val="00220CA6"/>
    <w:rsid w:val="002229C1"/>
    <w:rsid w:val="00223B3F"/>
    <w:rsid w:val="00225BAB"/>
    <w:rsid w:val="00235398"/>
    <w:rsid w:val="00235DF8"/>
    <w:rsid w:val="002377D9"/>
    <w:rsid w:val="00242D32"/>
    <w:rsid w:val="0024558A"/>
    <w:rsid w:val="0024709C"/>
    <w:rsid w:val="00247C23"/>
    <w:rsid w:val="0026371A"/>
    <w:rsid w:val="00270487"/>
    <w:rsid w:val="002715F8"/>
    <w:rsid w:val="00273A2D"/>
    <w:rsid w:val="00274939"/>
    <w:rsid w:val="002811F9"/>
    <w:rsid w:val="00284146"/>
    <w:rsid w:val="00284985"/>
    <w:rsid w:val="002871BF"/>
    <w:rsid w:val="00294031"/>
    <w:rsid w:val="002A178D"/>
    <w:rsid w:val="002A4D6C"/>
    <w:rsid w:val="002B3A23"/>
    <w:rsid w:val="002C1AF6"/>
    <w:rsid w:val="002C5317"/>
    <w:rsid w:val="002D0F5F"/>
    <w:rsid w:val="002D0F8B"/>
    <w:rsid w:val="002D11DA"/>
    <w:rsid w:val="002D2EA7"/>
    <w:rsid w:val="002D4797"/>
    <w:rsid w:val="002D64A8"/>
    <w:rsid w:val="002E06DD"/>
    <w:rsid w:val="002E253B"/>
    <w:rsid w:val="002E65D7"/>
    <w:rsid w:val="002E67BE"/>
    <w:rsid w:val="002F0207"/>
    <w:rsid w:val="002F071D"/>
    <w:rsid w:val="002F3A8A"/>
    <w:rsid w:val="00305A7D"/>
    <w:rsid w:val="00306122"/>
    <w:rsid w:val="00311973"/>
    <w:rsid w:val="00314DE2"/>
    <w:rsid w:val="00321FDD"/>
    <w:rsid w:val="003315C8"/>
    <w:rsid w:val="00332295"/>
    <w:rsid w:val="003359E6"/>
    <w:rsid w:val="00347C1B"/>
    <w:rsid w:val="003534CC"/>
    <w:rsid w:val="00356BF0"/>
    <w:rsid w:val="00357E0D"/>
    <w:rsid w:val="00365777"/>
    <w:rsid w:val="00367DCF"/>
    <w:rsid w:val="00370715"/>
    <w:rsid w:val="00370D6F"/>
    <w:rsid w:val="0038121C"/>
    <w:rsid w:val="00391FA8"/>
    <w:rsid w:val="003920C6"/>
    <w:rsid w:val="003A013A"/>
    <w:rsid w:val="003A36E8"/>
    <w:rsid w:val="003B29B0"/>
    <w:rsid w:val="003B3B9A"/>
    <w:rsid w:val="003B68C3"/>
    <w:rsid w:val="003C0680"/>
    <w:rsid w:val="003C20D5"/>
    <w:rsid w:val="003D2814"/>
    <w:rsid w:val="003E1499"/>
    <w:rsid w:val="003E3655"/>
    <w:rsid w:val="003E5E44"/>
    <w:rsid w:val="003E607D"/>
    <w:rsid w:val="003F3248"/>
    <w:rsid w:val="003F52A8"/>
    <w:rsid w:val="003F751F"/>
    <w:rsid w:val="00411645"/>
    <w:rsid w:val="00413D59"/>
    <w:rsid w:val="00424680"/>
    <w:rsid w:val="00425CC4"/>
    <w:rsid w:val="00433976"/>
    <w:rsid w:val="00436F66"/>
    <w:rsid w:val="004413A3"/>
    <w:rsid w:val="00443D50"/>
    <w:rsid w:val="00444C8D"/>
    <w:rsid w:val="004467AB"/>
    <w:rsid w:val="00446AFA"/>
    <w:rsid w:val="0045162C"/>
    <w:rsid w:val="00451ADD"/>
    <w:rsid w:val="004636A7"/>
    <w:rsid w:val="00463830"/>
    <w:rsid w:val="0046482F"/>
    <w:rsid w:val="00467D11"/>
    <w:rsid w:val="00470FA5"/>
    <w:rsid w:val="0047114A"/>
    <w:rsid w:val="00477A69"/>
    <w:rsid w:val="00480D34"/>
    <w:rsid w:val="00491B76"/>
    <w:rsid w:val="004927FB"/>
    <w:rsid w:val="00492CF2"/>
    <w:rsid w:val="004A58C8"/>
    <w:rsid w:val="004A6D38"/>
    <w:rsid w:val="004B1982"/>
    <w:rsid w:val="004B2F5C"/>
    <w:rsid w:val="004C1393"/>
    <w:rsid w:val="004C53DB"/>
    <w:rsid w:val="004C6586"/>
    <w:rsid w:val="004D5180"/>
    <w:rsid w:val="004D53D6"/>
    <w:rsid w:val="004D6030"/>
    <w:rsid w:val="004D6517"/>
    <w:rsid w:val="004F4B22"/>
    <w:rsid w:val="004F6F08"/>
    <w:rsid w:val="00502756"/>
    <w:rsid w:val="00503299"/>
    <w:rsid w:val="005036D4"/>
    <w:rsid w:val="005073F5"/>
    <w:rsid w:val="00514C60"/>
    <w:rsid w:val="00520E5A"/>
    <w:rsid w:val="005220EC"/>
    <w:rsid w:val="0052687B"/>
    <w:rsid w:val="00531040"/>
    <w:rsid w:val="005362F8"/>
    <w:rsid w:val="0054291B"/>
    <w:rsid w:val="00543A1F"/>
    <w:rsid w:val="005523C5"/>
    <w:rsid w:val="00555132"/>
    <w:rsid w:val="00565239"/>
    <w:rsid w:val="00565ACA"/>
    <w:rsid w:val="005859BA"/>
    <w:rsid w:val="00585BA9"/>
    <w:rsid w:val="0059259B"/>
    <w:rsid w:val="005A139D"/>
    <w:rsid w:val="005A29EB"/>
    <w:rsid w:val="005A4227"/>
    <w:rsid w:val="005B2448"/>
    <w:rsid w:val="005B2D8D"/>
    <w:rsid w:val="005C183C"/>
    <w:rsid w:val="005C18A1"/>
    <w:rsid w:val="005C459C"/>
    <w:rsid w:val="005E0741"/>
    <w:rsid w:val="005E7A99"/>
    <w:rsid w:val="005F7EA7"/>
    <w:rsid w:val="00601823"/>
    <w:rsid w:val="00602277"/>
    <w:rsid w:val="0060353B"/>
    <w:rsid w:val="006139D7"/>
    <w:rsid w:val="00616B21"/>
    <w:rsid w:val="0062791D"/>
    <w:rsid w:val="00641B8C"/>
    <w:rsid w:val="00641D51"/>
    <w:rsid w:val="00646320"/>
    <w:rsid w:val="00651349"/>
    <w:rsid w:val="00655C6E"/>
    <w:rsid w:val="00656D19"/>
    <w:rsid w:val="006609F6"/>
    <w:rsid w:val="00660A52"/>
    <w:rsid w:val="0066274F"/>
    <w:rsid w:val="00662E9D"/>
    <w:rsid w:val="00663A30"/>
    <w:rsid w:val="0067115E"/>
    <w:rsid w:val="00672DEB"/>
    <w:rsid w:val="00673F9B"/>
    <w:rsid w:val="0068395B"/>
    <w:rsid w:val="00683A50"/>
    <w:rsid w:val="006860CD"/>
    <w:rsid w:val="00686241"/>
    <w:rsid w:val="00687B5C"/>
    <w:rsid w:val="00692C2C"/>
    <w:rsid w:val="00696636"/>
    <w:rsid w:val="006A083F"/>
    <w:rsid w:val="006B306E"/>
    <w:rsid w:val="006B5DDB"/>
    <w:rsid w:val="006C31FD"/>
    <w:rsid w:val="006D2E7C"/>
    <w:rsid w:val="006D78C8"/>
    <w:rsid w:val="006F2B32"/>
    <w:rsid w:val="006F5F95"/>
    <w:rsid w:val="00701E3A"/>
    <w:rsid w:val="007023A2"/>
    <w:rsid w:val="0070399C"/>
    <w:rsid w:val="007104EB"/>
    <w:rsid w:val="00713673"/>
    <w:rsid w:val="00715F10"/>
    <w:rsid w:val="00722CA0"/>
    <w:rsid w:val="0073061B"/>
    <w:rsid w:val="0074001E"/>
    <w:rsid w:val="007656BD"/>
    <w:rsid w:val="00777D7A"/>
    <w:rsid w:val="00782A03"/>
    <w:rsid w:val="00792EBF"/>
    <w:rsid w:val="007A1D35"/>
    <w:rsid w:val="007A2447"/>
    <w:rsid w:val="007A3668"/>
    <w:rsid w:val="007B0730"/>
    <w:rsid w:val="007B44A3"/>
    <w:rsid w:val="007B5A3C"/>
    <w:rsid w:val="007C4DF6"/>
    <w:rsid w:val="007E064E"/>
    <w:rsid w:val="007E2B0C"/>
    <w:rsid w:val="007E441E"/>
    <w:rsid w:val="007F1F17"/>
    <w:rsid w:val="007F2E70"/>
    <w:rsid w:val="007F69B7"/>
    <w:rsid w:val="007F7488"/>
    <w:rsid w:val="007F758A"/>
    <w:rsid w:val="0080745B"/>
    <w:rsid w:val="0081123D"/>
    <w:rsid w:val="00811D93"/>
    <w:rsid w:val="008166AD"/>
    <w:rsid w:val="00817C49"/>
    <w:rsid w:val="00820D2A"/>
    <w:rsid w:val="00833F0C"/>
    <w:rsid w:val="008410D3"/>
    <w:rsid w:val="00842B3D"/>
    <w:rsid w:val="00843B8D"/>
    <w:rsid w:val="0084555E"/>
    <w:rsid w:val="00846B68"/>
    <w:rsid w:val="00847813"/>
    <w:rsid w:val="00850F6A"/>
    <w:rsid w:val="00851D44"/>
    <w:rsid w:val="00853B44"/>
    <w:rsid w:val="00856B27"/>
    <w:rsid w:val="00860291"/>
    <w:rsid w:val="00861F23"/>
    <w:rsid w:val="008624DC"/>
    <w:rsid w:val="00863375"/>
    <w:rsid w:val="00866F50"/>
    <w:rsid w:val="008714CA"/>
    <w:rsid w:val="008719C8"/>
    <w:rsid w:val="0087615E"/>
    <w:rsid w:val="008814CB"/>
    <w:rsid w:val="008821A8"/>
    <w:rsid w:val="00883A24"/>
    <w:rsid w:val="00885D76"/>
    <w:rsid w:val="0089014B"/>
    <w:rsid w:val="00890255"/>
    <w:rsid w:val="008902B1"/>
    <w:rsid w:val="00893E62"/>
    <w:rsid w:val="008A7057"/>
    <w:rsid w:val="008C0871"/>
    <w:rsid w:val="008C16BC"/>
    <w:rsid w:val="008C7F7F"/>
    <w:rsid w:val="008D5E0C"/>
    <w:rsid w:val="008E0D8F"/>
    <w:rsid w:val="008E3CEB"/>
    <w:rsid w:val="008E5090"/>
    <w:rsid w:val="008F0C3B"/>
    <w:rsid w:val="008F67EE"/>
    <w:rsid w:val="009015F1"/>
    <w:rsid w:val="009021F2"/>
    <w:rsid w:val="0090280E"/>
    <w:rsid w:val="00910A5E"/>
    <w:rsid w:val="00911107"/>
    <w:rsid w:val="0091246B"/>
    <w:rsid w:val="00912CAE"/>
    <w:rsid w:val="00913FA2"/>
    <w:rsid w:val="00917760"/>
    <w:rsid w:val="00927F7A"/>
    <w:rsid w:val="00934AA8"/>
    <w:rsid w:val="00934EB8"/>
    <w:rsid w:val="00946D22"/>
    <w:rsid w:val="00950400"/>
    <w:rsid w:val="00955A32"/>
    <w:rsid w:val="009619A4"/>
    <w:rsid w:val="00965331"/>
    <w:rsid w:val="009766B4"/>
    <w:rsid w:val="00980DB3"/>
    <w:rsid w:val="00981953"/>
    <w:rsid w:val="00982C88"/>
    <w:rsid w:val="00984992"/>
    <w:rsid w:val="00996C99"/>
    <w:rsid w:val="009974AB"/>
    <w:rsid w:val="009A03ED"/>
    <w:rsid w:val="009A288B"/>
    <w:rsid w:val="009A77CD"/>
    <w:rsid w:val="009B1835"/>
    <w:rsid w:val="009B3BB4"/>
    <w:rsid w:val="009B4A17"/>
    <w:rsid w:val="009B4BFC"/>
    <w:rsid w:val="009B7024"/>
    <w:rsid w:val="009C1914"/>
    <w:rsid w:val="009C1A3F"/>
    <w:rsid w:val="009C7F31"/>
    <w:rsid w:val="009D0B92"/>
    <w:rsid w:val="009D3CEE"/>
    <w:rsid w:val="009E5FEB"/>
    <w:rsid w:val="00A00FFD"/>
    <w:rsid w:val="00A02AF8"/>
    <w:rsid w:val="00A12FAD"/>
    <w:rsid w:val="00A15CAF"/>
    <w:rsid w:val="00A16818"/>
    <w:rsid w:val="00A174DC"/>
    <w:rsid w:val="00A258F6"/>
    <w:rsid w:val="00A307FD"/>
    <w:rsid w:val="00A347D0"/>
    <w:rsid w:val="00A35CA4"/>
    <w:rsid w:val="00A40BAC"/>
    <w:rsid w:val="00A415FF"/>
    <w:rsid w:val="00A453D3"/>
    <w:rsid w:val="00A47763"/>
    <w:rsid w:val="00A52B3F"/>
    <w:rsid w:val="00A639E7"/>
    <w:rsid w:val="00A63A97"/>
    <w:rsid w:val="00A63BD3"/>
    <w:rsid w:val="00A63DC6"/>
    <w:rsid w:val="00A64AAD"/>
    <w:rsid w:val="00A64C15"/>
    <w:rsid w:val="00A73210"/>
    <w:rsid w:val="00A74A15"/>
    <w:rsid w:val="00A87F0E"/>
    <w:rsid w:val="00A92827"/>
    <w:rsid w:val="00A943AC"/>
    <w:rsid w:val="00A954BE"/>
    <w:rsid w:val="00A96CD6"/>
    <w:rsid w:val="00AA41EE"/>
    <w:rsid w:val="00AA5ED9"/>
    <w:rsid w:val="00AB03EB"/>
    <w:rsid w:val="00AB115D"/>
    <w:rsid w:val="00AB2D81"/>
    <w:rsid w:val="00AB35DB"/>
    <w:rsid w:val="00AB5288"/>
    <w:rsid w:val="00AC2574"/>
    <w:rsid w:val="00AD28D7"/>
    <w:rsid w:val="00AE0CE9"/>
    <w:rsid w:val="00AF1D59"/>
    <w:rsid w:val="00AF3D26"/>
    <w:rsid w:val="00B06A2B"/>
    <w:rsid w:val="00B17F63"/>
    <w:rsid w:val="00B25EAE"/>
    <w:rsid w:val="00B313B5"/>
    <w:rsid w:val="00B31E1D"/>
    <w:rsid w:val="00B523D4"/>
    <w:rsid w:val="00B52A8B"/>
    <w:rsid w:val="00B52D0A"/>
    <w:rsid w:val="00B56E99"/>
    <w:rsid w:val="00B674A4"/>
    <w:rsid w:val="00B67F1D"/>
    <w:rsid w:val="00B72A6B"/>
    <w:rsid w:val="00B755F2"/>
    <w:rsid w:val="00B75D6B"/>
    <w:rsid w:val="00B81011"/>
    <w:rsid w:val="00B8397E"/>
    <w:rsid w:val="00B83A4E"/>
    <w:rsid w:val="00B90F80"/>
    <w:rsid w:val="00B9184E"/>
    <w:rsid w:val="00B94DD2"/>
    <w:rsid w:val="00B95974"/>
    <w:rsid w:val="00BA27B3"/>
    <w:rsid w:val="00BC033B"/>
    <w:rsid w:val="00BC0A70"/>
    <w:rsid w:val="00BC226F"/>
    <w:rsid w:val="00BC2875"/>
    <w:rsid w:val="00BC3108"/>
    <w:rsid w:val="00BC5AE2"/>
    <w:rsid w:val="00BC746A"/>
    <w:rsid w:val="00BC7EE5"/>
    <w:rsid w:val="00BE30AE"/>
    <w:rsid w:val="00BE5DE8"/>
    <w:rsid w:val="00BE6A12"/>
    <w:rsid w:val="00BF5A83"/>
    <w:rsid w:val="00BF72ED"/>
    <w:rsid w:val="00C10433"/>
    <w:rsid w:val="00C124D5"/>
    <w:rsid w:val="00C2315F"/>
    <w:rsid w:val="00C40392"/>
    <w:rsid w:val="00C46C52"/>
    <w:rsid w:val="00C474A9"/>
    <w:rsid w:val="00C52F38"/>
    <w:rsid w:val="00C5319C"/>
    <w:rsid w:val="00C5614E"/>
    <w:rsid w:val="00C611CB"/>
    <w:rsid w:val="00C6122D"/>
    <w:rsid w:val="00C64537"/>
    <w:rsid w:val="00C655CC"/>
    <w:rsid w:val="00C76D9C"/>
    <w:rsid w:val="00C849A7"/>
    <w:rsid w:val="00C92F34"/>
    <w:rsid w:val="00C94012"/>
    <w:rsid w:val="00CA00F6"/>
    <w:rsid w:val="00CA2F19"/>
    <w:rsid w:val="00CA3BD6"/>
    <w:rsid w:val="00CA477B"/>
    <w:rsid w:val="00CA6E12"/>
    <w:rsid w:val="00CC21AC"/>
    <w:rsid w:val="00CC39FD"/>
    <w:rsid w:val="00CC4298"/>
    <w:rsid w:val="00CD0C96"/>
    <w:rsid w:val="00CE50C9"/>
    <w:rsid w:val="00CE5211"/>
    <w:rsid w:val="00CE77B3"/>
    <w:rsid w:val="00CF0551"/>
    <w:rsid w:val="00CF29AE"/>
    <w:rsid w:val="00D078D2"/>
    <w:rsid w:val="00D079B3"/>
    <w:rsid w:val="00D212F9"/>
    <w:rsid w:val="00D21E65"/>
    <w:rsid w:val="00D26C7E"/>
    <w:rsid w:val="00D34763"/>
    <w:rsid w:val="00D356BB"/>
    <w:rsid w:val="00D43F28"/>
    <w:rsid w:val="00D51537"/>
    <w:rsid w:val="00D55262"/>
    <w:rsid w:val="00D62992"/>
    <w:rsid w:val="00D62BB2"/>
    <w:rsid w:val="00D666D8"/>
    <w:rsid w:val="00D711BD"/>
    <w:rsid w:val="00D71264"/>
    <w:rsid w:val="00D71AFD"/>
    <w:rsid w:val="00D73090"/>
    <w:rsid w:val="00D834C4"/>
    <w:rsid w:val="00D85793"/>
    <w:rsid w:val="00D85FE1"/>
    <w:rsid w:val="00D946B9"/>
    <w:rsid w:val="00D970A3"/>
    <w:rsid w:val="00DA10F7"/>
    <w:rsid w:val="00DA28EA"/>
    <w:rsid w:val="00DA4B0D"/>
    <w:rsid w:val="00DA52E6"/>
    <w:rsid w:val="00DB028A"/>
    <w:rsid w:val="00DB1F27"/>
    <w:rsid w:val="00DB45DE"/>
    <w:rsid w:val="00DB505A"/>
    <w:rsid w:val="00DC0CEF"/>
    <w:rsid w:val="00DC6730"/>
    <w:rsid w:val="00DC79FB"/>
    <w:rsid w:val="00DD0154"/>
    <w:rsid w:val="00DD0431"/>
    <w:rsid w:val="00DD0520"/>
    <w:rsid w:val="00DD37BF"/>
    <w:rsid w:val="00DE1B09"/>
    <w:rsid w:val="00DE4C72"/>
    <w:rsid w:val="00DF0E18"/>
    <w:rsid w:val="00DF131B"/>
    <w:rsid w:val="00DF31B4"/>
    <w:rsid w:val="00DF5C78"/>
    <w:rsid w:val="00DF64DF"/>
    <w:rsid w:val="00E03AA4"/>
    <w:rsid w:val="00E03DF9"/>
    <w:rsid w:val="00E04D41"/>
    <w:rsid w:val="00E07C57"/>
    <w:rsid w:val="00E10564"/>
    <w:rsid w:val="00E10B02"/>
    <w:rsid w:val="00E133D6"/>
    <w:rsid w:val="00E1747B"/>
    <w:rsid w:val="00E30356"/>
    <w:rsid w:val="00E3218B"/>
    <w:rsid w:val="00E32CD2"/>
    <w:rsid w:val="00E33891"/>
    <w:rsid w:val="00E44E07"/>
    <w:rsid w:val="00E45BE2"/>
    <w:rsid w:val="00E561DA"/>
    <w:rsid w:val="00E567AB"/>
    <w:rsid w:val="00E56F6D"/>
    <w:rsid w:val="00E653CB"/>
    <w:rsid w:val="00E70403"/>
    <w:rsid w:val="00E70DA9"/>
    <w:rsid w:val="00E74072"/>
    <w:rsid w:val="00E755E6"/>
    <w:rsid w:val="00E76076"/>
    <w:rsid w:val="00E77012"/>
    <w:rsid w:val="00E813BB"/>
    <w:rsid w:val="00E95140"/>
    <w:rsid w:val="00E97100"/>
    <w:rsid w:val="00EA1C1F"/>
    <w:rsid w:val="00EA30FC"/>
    <w:rsid w:val="00EA620B"/>
    <w:rsid w:val="00EB0345"/>
    <w:rsid w:val="00EB3595"/>
    <w:rsid w:val="00ED59FF"/>
    <w:rsid w:val="00ED5BD5"/>
    <w:rsid w:val="00ED60EA"/>
    <w:rsid w:val="00ED7044"/>
    <w:rsid w:val="00EE19EC"/>
    <w:rsid w:val="00EF1FD1"/>
    <w:rsid w:val="00EF2164"/>
    <w:rsid w:val="00EF3A87"/>
    <w:rsid w:val="00EF6620"/>
    <w:rsid w:val="00EF6B7F"/>
    <w:rsid w:val="00F101C6"/>
    <w:rsid w:val="00F1081E"/>
    <w:rsid w:val="00F10CF4"/>
    <w:rsid w:val="00F151D7"/>
    <w:rsid w:val="00F17DD0"/>
    <w:rsid w:val="00F25331"/>
    <w:rsid w:val="00F308D5"/>
    <w:rsid w:val="00F320EC"/>
    <w:rsid w:val="00F33223"/>
    <w:rsid w:val="00F35E69"/>
    <w:rsid w:val="00F47C75"/>
    <w:rsid w:val="00F51317"/>
    <w:rsid w:val="00F56F19"/>
    <w:rsid w:val="00F625E4"/>
    <w:rsid w:val="00F63CEF"/>
    <w:rsid w:val="00F71C54"/>
    <w:rsid w:val="00F73F62"/>
    <w:rsid w:val="00F74507"/>
    <w:rsid w:val="00F74CF9"/>
    <w:rsid w:val="00F77401"/>
    <w:rsid w:val="00F805CC"/>
    <w:rsid w:val="00F820E9"/>
    <w:rsid w:val="00F840C8"/>
    <w:rsid w:val="00F86C8F"/>
    <w:rsid w:val="00F92BFC"/>
    <w:rsid w:val="00F935F1"/>
    <w:rsid w:val="00F96CCE"/>
    <w:rsid w:val="00FB1AA4"/>
    <w:rsid w:val="00FB26A5"/>
    <w:rsid w:val="00FB519F"/>
    <w:rsid w:val="00FB6F25"/>
    <w:rsid w:val="00FC4D30"/>
    <w:rsid w:val="00FC6A5C"/>
    <w:rsid w:val="00FD1787"/>
    <w:rsid w:val="00FD1D9A"/>
    <w:rsid w:val="00FE01A3"/>
    <w:rsid w:val="00FE1133"/>
    <w:rsid w:val="00FE5BCB"/>
    <w:rsid w:val="00FE5DB1"/>
    <w:rsid w:val="00FF0E9D"/>
    <w:rsid w:val="00FF1B90"/>
    <w:rsid w:val="00FF566C"/>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 w:type="character" w:styleId="Hyperlink">
    <w:name w:val="Hyperlink"/>
    <w:basedOn w:val="DefaultParagraphFont"/>
    <w:uiPriority w:val="99"/>
    <w:unhideWhenUsed/>
    <w:rsid w:val="000C60F9"/>
    <w:rPr>
      <w:color w:val="0563C1" w:themeColor="hyperlink"/>
      <w:u w:val="single"/>
    </w:rPr>
  </w:style>
  <w:style w:type="character" w:styleId="UnresolvedMention">
    <w:name w:val="Unresolved Mention"/>
    <w:basedOn w:val="DefaultParagraphFont"/>
    <w:uiPriority w:val="99"/>
    <w:semiHidden/>
    <w:unhideWhenUsed/>
    <w:rsid w:val="000C6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2.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6</cp:revision>
  <cp:lastPrinted>2025-02-12T09:52:00Z</cp:lastPrinted>
  <dcterms:created xsi:type="dcterms:W3CDTF">2025-02-10T10:46:00Z</dcterms:created>
  <dcterms:modified xsi:type="dcterms:W3CDTF">2025-02-12T09:58:00Z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