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7CF22E" w14:textId="77777777" w:rsidR="000C027A" w:rsidRPr="00453FB8" w:rsidRDefault="000C027A" w:rsidP="000C027A">
      <w:pPr>
        <w:jc w:val="center"/>
        <w:outlineLvl w:val="0"/>
        <w:rPr>
          <w:rFonts w:ascii="Arial" w:hAnsi="Arial" w:cs="Arial"/>
          <w:b/>
          <w:sz w:val="32"/>
          <w:szCs w:val="32"/>
        </w:rPr>
      </w:pPr>
      <w:r w:rsidRPr="00453FB8">
        <w:rPr>
          <w:rFonts w:ascii="Arial" w:hAnsi="Arial" w:cs="Arial"/>
          <w:b/>
          <w:sz w:val="32"/>
          <w:szCs w:val="32"/>
        </w:rPr>
        <w:t xml:space="preserve">Pagham Parish Council                </w:t>
      </w:r>
    </w:p>
    <w:p w14:paraId="4E639E95" w14:textId="393814E0" w:rsidR="000C027A" w:rsidRPr="00811D93" w:rsidRDefault="000C027A" w:rsidP="000C027A">
      <w:pPr>
        <w:jc w:val="center"/>
        <w:outlineLvl w:val="0"/>
        <w:rPr>
          <w:rFonts w:ascii="Arial" w:hAnsi="Arial" w:cs="Arial"/>
          <w:sz w:val="22"/>
          <w:szCs w:val="22"/>
        </w:rPr>
      </w:pPr>
      <w:r w:rsidRPr="00811D93">
        <w:rPr>
          <w:rFonts w:ascii="Arial" w:hAnsi="Arial" w:cs="Arial"/>
          <w:sz w:val="22"/>
          <w:szCs w:val="22"/>
        </w:rPr>
        <w:t xml:space="preserve">Minutes of the </w:t>
      </w:r>
      <w:r w:rsidRPr="00811D93">
        <w:rPr>
          <w:rFonts w:ascii="Arial" w:hAnsi="Arial" w:cs="Arial"/>
          <w:b/>
          <w:sz w:val="22"/>
          <w:szCs w:val="22"/>
        </w:rPr>
        <w:t>Planning Committee</w:t>
      </w:r>
      <w:r w:rsidRPr="00811D93">
        <w:rPr>
          <w:rFonts w:ascii="Arial" w:hAnsi="Arial" w:cs="Arial"/>
          <w:sz w:val="22"/>
          <w:szCs w:val="22"/>
        </w:rPr>
        <w:t xml:space="preserve"> Meeting held on </w:t>
      </w:r>
      <w:r w:rsidR="008814CB">
        <w:rPr>
          <w:rFonts w:ascii="Arial" w:hAnsi="Arial" w:cs="Arial"/>
          <w:sz w:val="22"/>
          <w:szCs w:val="22"/>
        </w:rPr>
        <w:t>26</w:t>
      </w:r>
      <w:r w:rsidR="008814CB" w:rsidRPr="008814CB">
        <w:rPr>
          <w:rFonts w:ascii="Arial" w:hAnsi="Arial" w:cs="Arial"/>
          <w:sz w:val="22"/>
          <w:szCs w:val="22"/>
          <w:vertAlign w:val="superscript"/>
        </w:rPr>
        <w:t>th</w:t>
      </w:r>
      <w:r w:rsidR="008814CB">
        <w:rPr>
          <w:rFonts w:ascii="Arial" w:hAnsi="Arial" w:cs="Arial"/>
          <w:sz w:val="22"/>
          <w:szCs w:val="22"/>
        </w:rPr>
        <w:t xml:space="preserve"> March</w:t>
      </w:r>
      <w:r w:rsidR="00692C2C">
        <w:rPr>
          <w:rFonts w:ascii="Arial" w:hAnsi="Arial" w:cs="Arial"/>
          <w:sz w:val="22"/>
          <w:szCs w:val="22"/>
        </w:rPr>
        <w:t xml:space="preserve"> 2024</w:t>
      </w:r>
      <w:r w:rsidR="00AB35DB" w:rsidRPr="003315C8">
        <w:rPr>
          <w:rFonts w:ascii="Arial" w:hAnsi="Arial" w:cs="Arial"/>
          <w:sz w:val="22"/>
          <w:szCs w:val="22"/>
        </w:rPr>
        <w:t xml:space="preserve"> at </w:t>
      </w:r>
      <w:r w:rsidR="008F0C3B" w:rsidRPr="003315C8">
        <w:rPr>
          <w:rFonts w:ascii="Arial" w:hAnsi="Arial" w:cs="Arial"/>
          <w:sz w:val="22"/>
          <w:szCs w:val="22"/>
        </w:rPr>
        <w:t>7.15</w:t>
      </w:r>
      <w:r w:rsidR="00F25331" w:rsidRPr="003315C8">
        <w:rPr>
          <w:rFonts w:ascii="Arial" w:hAnsi="Arial" w:cs="Arial"/>
          <w:sz w:val="22"/>
          <w:szCs w:val="22"/>
        </w:rPr>
        <w:t>pm</w:t>
      </w:r>
      <w:r w:rsidRPr="003315C8">
        <w:rPr>
          <w:rFonts w:ascii="Arial" w:hAnsi="Arial" w:cs="Arial"/>
          <w:sz w:val="22"/>
          <w:szCs w:val="22"/>
        </w:rPr>
        <w:t xml:space="preserve"> </w:t>
      </w:r>
      <w:r w:rsidR="00F25331">
        <w:rPr>
          <w:rFonts w:ascii="Arial" w:hAnsi="Arial" w:cs="Arial"/>
          <w:sz w:val="22"/>
          <w:szCs w:val="22"/>
        </w:rPr>
        <w:t>held at</w:t>
      </w:r>
      <w:r w:rsidR="00AB35DB">
        <w:rPr>
          <w:rFonts w:ascii="Arial" w:hAnsi="Arial" w:cs="Arial"/>
          <w:sz w:val="22"/>
          <w:szCs w:val="22"/>
        </w:rPr>
        <w:t xml:space="preserve"> Pagham Village Hall Pagham Road Pagham PO21 </w:t>
      </w:r>
      <w:proofErr w:type="gramStart"/>
      <w:r w:rsidR="00AB35DB">
        <w:rPr>
          <w:rFonts w:ascii="Arial" w:hAnsi="Arial" w:cs="Arial"/>
          <w:sz w:val="22"/>
          <w:szCs w:val="22"/>
        </w:rPr>
        <w:t>4NJ</w:t>
      </w:r>
      <w:proofErr w:type="gramEnd"/>
    </w:p>
    <w:p w14:paraId="5EC7AC18" w14:textId="77777777" w:rsidR="000C027A" w:rsidRPr="00811D93" w:rsidRDefault="000C027A" w:rsidP="000C027A">
      <w:pPr>
        <w:pBdr>
          <w:bottom w:val="single" w:sz="18" w:space="1" w:color="auto"/>
        </w:pBdr>
        <w:rPr>
          <w:rFonts w:ascii="Arial" w:hAnsi="Arial" w:cs="Arial"/>
          <w:b/>
          <w:sz w:val="22"/>
          <w:szCs w:val="22"/>
        </w:rPr>
      </w:pPr>
    </w:p>
    <w:p w14:paraId="64058984" w14:textId="57453B66" w:rsidR="000C027A" w:rsidRPr="00811D93" w:rsidRDefault="000C027A" w:rsidP="000C027A">
      <w:pPr>
        <w:ind w:left="993" w:hanging="993"/>
        <w:rPr>
          <w:rFonts w:ascii="Arial" w:hAnsi="Arial" w:cs="Arial"/>
          <w:sz w:val="22"/>
          <w:szCs w:val="22"/>
        </w:rPr>
      </w:pPr>
      <w:r w:rsidRPr="00811D93">
        <w:rPr>
          <w:rFonts w:ascii="Arial" w:hAnsi="Arial" w:cs="Arial"/>
          <w:sz w:val="22"/>
          <w:szCs w:val="22"/>
        </w:rPr>
        <w:t>Present:   Mr P Atkins</w:t>
      </w:r>
      <w:r w:rsidR="00217593">
        <w:rPr>
          <w:rFonts w:ascii="Arial" w:hAnsi="Arial" w:cs="Arial"/>
          <w:sz w:val="22"/>
          <w:szCs w:val="22"/>
        </w:rPr>
        <w:t>,</w:t>
      </w:r>
      <w:r w:rsidR="0067115E">
        <w:rPr>
          <w:rFonts w:ascii="Arial" w:hAnsi="Arial" w:cs="Arial"/>
          <w:sz w:val="22"/>
          <w:szCs w:val="22"/>
        </w:rPr>
        <w:t xml:space="preserve"> </w:t>
      </w:r>
      <w:r w:rsidR="004D6574">
        <w:rPr>
          <w:rFonts w:ascii="Arial" w:hAnsi="Arial" w:cs="Arial"/>
          <w:sz w:val="22"/>
          <w:szCs w:val="22"/>
        </w:rPr>
        <w:t xml:space="preserve">Mrs J Behr, </w:t>
      </w:r>
      <w:r w:rsidR="00641B8C">
        <w:rPr>
          <w:rFonts w:ascii="Arial" w:hAnsi="Arial" w:cs="Arial"/>
          <w:sz w:val="22"/>
          <w:szCs w:val="22"/>
        </w:rPr>
        <w:t xml:space="preserve">Mr P Cooper, </w:t>
      </w:r>
      <w:r w:rsidR="000E25E0">
        <w:rPr>
          <w:rFonts w:ascii="Arial" w:hAnsi="Arial" w:cs="Arial"/>
          <w:sz w:val="22"/>
          <w:szCs w:val="22"/>
        </w:rPr>
        <w:t>Mrs</w:t>
      </w:r>
      <w:r w:rsidR="0067115E">
        <w:rPr>
          <w:rFonts w:ascii="Arial" w:hAnsi="Arial" w:cs="Arial"/>
          <w:sz w:val="22"/>
          <w:szCs w:val="22"/>
        </w:rPr>
        <w:t xml:space="preserve"> D Hall</w:t>
      </w:r>
      <w:r w:rsidR="00EF3A87">
        <w:rPr>
          <w:rFonts w:ascii="Arial" w:hAnsi="Arial" w:cs="Arial"/>
          <w:sz w:val="22"/>
          <w:szCs w:val="22"/>
        </w:rPr>
        <w:t xml:space="preserve"> (Chairman)</w:t>
      </w:r>
      <w:r w:rsidR="0067115E">
        <w:rPr>
          <w:rFonts w:ascii="Arial" w:hAnsi="Arial" w:cs="Arial"/>
          <w:sz w:val="22"/>
          <w:szCs w:val="22"/>
        </w:rPr>
        <w:t xml:space="preserve">, </w:t>
      </w:r>
      <w:r w:rsidR="004D6574">
        <w:rPr>
          <w:rFonts w:ascii="Arial" w:hAnsi="Arial" w:cs="Arial"/>
          <w:sz w:val="22"/>
          <w:szCs w:val="22"/>
        </w:rPr>
        <w:t xml:space="preserve">Mrs J Hamilton, Ms P Hilton, </w:t>
      </w:r>
      <w:r w:rsidR="00DC6730">
        <w:rPr>
          <w:rFonts w:ascii="Arial" w:hAnsi="Arial" w:cs="Arial"/>
          <w:sz w:val="22"/>
          <w:szCs w:val="22"/>
        </w:rPr>
        <w:t xml:space="preserve">Mr </w:t>
      </w:r>
      <w:r w:rsidR="0067115E">
        <w:rPr>
          <w:rFonts w:ascii="Arial" w:hAnsi="Arial" w:cs="Arial"/>
          <w:sz w:val="22"/>
          <w:szCs w:val="22"/>
        </w:rPr>
        <w:t xml:space="preserve">D </w:t>
      </w:r>
      <w:r w:rsidR="00DC6730">
        <w:rPr>
          <w:rFonts w:ascii="Arial" w:hAnsi="Arial" w:cs="Arial"/>
          <w:sz w:val="22"/>
          <w:szCs w:val="22"/>
        </w:rPr>
        <w:t>Huntley</w:t>
      </w:r>
      <w:r w:rsidR="00C655CC">
        <w:rPr>
          <w:rFonts w:ascii="Arial" w:hAnsi="Arial" w:cs="Arial"/>
          <w:sz w:val="22"/>
          <w:szCs w:val="22"/>
        </w:rPr>
        <w:t xml:space="preserve"> </w:t>
      </w:r>
      <w:r w:rsidR="00217593">
        <w:rPr>
          <w:rFonts w:ascii="Arial" w:hAnsi="Arial" w:cs="Arial"/>
          <w:sz w:val="22"/>
          <w:szCs w:val="22"/>
        </w:rPr>
        <w:t>&amp; Mrs</w:t>
      </w:r>
      <w:r w:rsidR="0067115E">
        <w:rPr>
          <w:rFonts w:ascii="Arial" w:hAnsi="Arial" w:cs="Arial"/>
          <w:sz w:val="22"/>
          <w:szCs w:val="22"/>
        </w:rPr>
        <w:t xml:space="preserve"> D</w:t>
      </w:r>
      <w:r w:rsidR="00217593">
        <w:rPr>
          <w:rFonts w:ascii="Arial" w:hAnsi="Arial" w:cs="Arial"/>
          <w:sz w:val="22"/>
          <w:szCs w:val="22"/>
        </w:rPr>
        <w:t xml:space="preserve"> Salter</w:t>
      </w:r>
    </w:p>
    <w:p w14:paraId="239E909E" w14:textId="151EC64E" w:rsidR="000C027A" w:rsidRPr="00811D93" w:rsidRDefault="000C027A" w:rsidP="000C027A">
      <w:pPr>
        <w:ind w:left="993" w:hanging="993"/>
        <w:rPr>
          <w:rFonts w:ascii="Arial" w:hAnsi="Arial" w:cs="Arial"/>
          <w:sz w:val="22"/>
          <w:szCs w:val="22"/>
        </w:rPr>
      </w:pPr>
    </w:p>
    <w:p w14:paraId="58AA6E0F" w14:textId="604C14D3" w:rsidR="000C027A" w:rsidRDefault="000C027A" w:rsidP="000C027A">
      <w:pPr>
        <w:ind w:left="993" w:hanging="993"/>
        <w:rPr>
          <w:rFonts w:ascii="Arial" w:hAnsi="Arial" w:cs="Arial"/>
          <w:sz w:val="22"/>
          <w:szCs w:val="22"/>
        </w:rPr>
      </w:pPr>
      <w:r w:rsidRPr="000C027A">
        <w:rPr>
          <w:rFonts w:ascii="Arial" w:hAnsi="Arial" w:cs="Arial"/>
          <w:sz w:val="22"/>
          <w:szCs w:val="22"/>
        </w:rPr>
        <w:t>In Attendance: Mrs Nicola Swann (Clerk &amp; RFO)</w:t>
      </w:r>
    </w:p>
    <w:p w14:paraId="7E880B02" w14:textId="75D0866F" w:rsidR="00F308D5" w:rsidRDefault="00F308D5" w:rsidP="00037049">
      <w:pPr>
        <w:ind w:left="993" w:hanging="993"/>
        <w:rPr>
          <w:rFonts w:ascii="Arial" w:hAnsi="Arial" w:cs="Arial"/>
          <w:sz w:val="22"/>
          <w:szCs w:val="22"/>
        </w:rPr>
      </w:pPr>
      <w:r>
        <w:rPr>
          <w:rFonts w:ascii="Arial" w:hAnsi="Arial" w:cs="Arial"/>
          <w:sz w:val="22"/>
          <w:szCs w:val="22"/>
        </w:rPr>
        <w:tab/>
      </w:r>
      <w:r>
        <w:rPr>
          <w:rFonts w:ascii="Arial" w:hAnsi="Arial" w:cs="Arial"/>
          <w:sz w:val="22"/>
          <w:szCs w:val="22"/>
        </w:rPr>
        <w:tab/>
      </w:r>
    </w:p>
    <w:p w14:paraId="3BDC4F0A" w14:textId="59BEFFC9" w:rsidR="000C027A" w:rsidRPr="002A7131" w:rsidRDefault="00EB0345" w:rsidP="000C027A">
      <w:pPr>
        <w:ind w:left="993" w:hanging="993"/>
        <w:rPr>
          <w:rFonts w:ascii="Arial" w:hAnsi="Arial" w:cs="Arial"/>
          <w:sz w:val="20"/>
          <w:szCs w:val="20"/>
        </w:rPr>
      </w:pPr>
      <w:r>
        <w:rPr>
          <w:rFonts w:ascii="Arial" w:hAnsi="Arial" w:cs="Arial"/>
          <w:sz w:val="22"/>
          <w:szCs w:val="22"/>
        </w:rPr>
        <w:tab/>
      </w:r>
      <w:r>
        <w:rPr>
          <w:rFonts w:ascii="Arial" w:hAnsi="Arial" w:cs="Arial"/>
          <w:sz w:val="22"/>
          <w:szCs w:val="22"/>
        </w:rPr>
        <w:tab/>
      </w:r>
      <w:r w:rsidR="007F7488">
        <w:rPr>
          <w:rFonts w:ascii="Arial" w:hAnsi="Arial" w:cs="Arial"/>
          <w:sz w:val="22"/>
          <w:szCs w:val="22"/>
        </w:rPr>
        <w:tab/>
      </w:r>
      <w:r w:rsidR="007F7488">
        <w:rPr>
          <w:rFonts w:ascii="Arial" w:hAnsi="Arial" w:cs="Arial"/>
          <w:sz w:val="22"/>
          <w:szCs w:val="22"/>
        </w:rPr>
        <w:tab/>
      </w:r>
    </w:p>
    <w:tbl>
      <w:tblPr>
        <w:tblW w:w="0" w:type="auto"/>
        <w:tblLook w:val="04A0" w:firstRow="1" w:lastRow="0" w:firstColumn="1" w:lastColumn="0" w:noHBand="0" w:noVBand="1"/>
      </w:tblPr>
      <w:tblGrid>
        <w:gridCol w:w="1425"/>
        <w:gridCol w:w="7601"/>
      </w:tblGrid>
      <w:tr w:rsidR="001E30EF" w:rsidRPr="000C027A" w14:paraId="2D036FE6" w14:textId="77777777" w:rsidTr="00183BC1">
        <w:tc>
          <w:tcPr>
            <w:tcW w:w="1428" w:type="dxa"/>
          </w:tcPr>
          <w:p w14:paraId="68D66BEF" w14:textId="225696A0" w:rsidR="001E30EF" w:rsidRPr="000C027A" w:rsidRDefault="001E30EF" w:rsidP="001E30EF">
            <w:pPr>
              <w:rPr>
                <w:rFonts w:ascii="Arial" w:hAnsi="Arial" w:cs="Arial"/>
                <w:b/>
                <w:bCs/>
                <w:sz w:val="22"/>
                <w:szCs w:val="22"/>
              </w:rPr>
            </w:pPr>
            <w:r>
              <w:rPr>
                <w:rFonts w:ascii="Arial" w:hAnsi="Arial" w:cs="Arial"/>
                <w:b/>
                <w:bCs/>
                <w:sz w:val="22"/>
                <w:szCs w:val="22"/>
              </w:rPr>
              <w:t>P/23/</w:t>
            </w:r>
            <w:r w:rsidR="00641B8C">
              <w:rPr>
                <w:rFonts w:ascii="Arial" w:hAnsi="Arial" w:cs="Arial"/>
                <w:b/>
                <w:bCs/>
                <w:sz w:val="22"/>
                <w:szCs w:val="22"/>
              </w:rPr>
              <w:t>1</w:t>
            </w:r>
            <w:r w:rsidR="004D6574">
              <w:rPr>
                <w:rFonts w:ascii="Arial" w:hAnsi="Arial" w:cs="Arial"/>
                <w:b/>
                <w:bCs/>
                <w:sz w:val="22"/>
                <w:szCs w:val="22"/>
              </w:rPr>
              <w:t>19</w:t>
            </w:r>
          </w:p>
        </w:tc>
        <w:tc>
          <w:tcPr>
            <w:tcW w:w="7735" w:type="dxa"/>
          </w:tcPr>
          <w:p w14:paraId="04F7AF0E" w14:textId="78A4612D" w:rsidR="001E30EF" w:rsidRPr="000C027A" w:rsidRDefault="001E30EF" w:rsidP="001E30EF">
            <w:pPr>
              <w:rPr>
                <w:rFonts w:ascii="Arial" w:hAnsi="Arial" w:cs="Arial"/>
                <w:b/>
                <w:bCs/>
                <w:sz w:val="22"/>
                <w:szCs w:val="22"/>
              </w:rPr>
            </w:pPr>
            <w:r w:rsidRPr="000C027A">
              <w:rPr>
                <w:rFonts w:ascii="Arial" w:hAnsi="Arial" w:cs="Arial"/>
                <w:b/>
                <w:bCs/>
                <w:sz w:val="22"/>
                <w:szCs w:val="22"/>
              </w:rPr>
              <w:t>Apologies from Members</w:t>
            </w:r>
          </w:p>
        </w:tc>
      </w:tr>
      <w:tr w:rsidR="001E30EF" w:rsidRPr="000C027A" w14:paraId="2C92E5B1" w14:textId="77777777" w:rsidTr="00183BC1">
        <w:tc>
          <w:tcPr>
            <w:tcW w:w="1428" w:type="dxa"/>
          </w:tcPr>
          <w:p w14:paraId="77E88CCA" w14:textId="2D8F3D1C" w:rsidR="001E30EF" w:rsidRPr="000C027A" w:rsidRDefault="001E30EF" w:rsidP="001E30EF">
            <w:pPr>
              <w:rPr>
                <w:rFonts w:ascii="Arial" w:hAnsi="Arial" w:cs="Arial"/>
                <w:sz w:val="22"/>
                <w:szCs w:val="22"/>
              </w:rPr>
            </w:pPr>
            <w:r>
              <w:rPr>
                <w:rFonts w:ascii="Arial" w:hAnsi="Arial" w:cs="Arial"/>
                <w:sz w:val="22"/>
                <w:szCs w:val="22"/>
              </w:rPr>
              <w:t>P/23/</w:t>
            </w:r>
            <w:r w:rsidR="00641B8C">
              <w:rPr>
                <w:rFonts w:ascii="Arial" w:hAnsi="Arial" w:cs="Arial"/>
                <w:sz w:val="22"/>
                <w:szCs w:val="22"/>
              </w:rPr>
              <w:t>1</w:t>
            </w:r>
            <w:r w:rsidR="004D6574">
              <w:rPr>
                <w:rFonts w:ascii="Arial" w:hAnsi="Arial" w:cs="Arial"/>
                <w:sz w:val="22"/>
                <w:szCs w:val="22"/>
              </w:rPr>
              <w:t>19</w:t>
            </w:r>
            <w:r>
              <w:rPr>
                <w:rFonts w:ascii="Arial" w:hAnsi="Arial" w:cs="Arial"/>
                <w:sz w:val="22"/>
                <w:szCs w:val="22"/>
              </w:rPr>
              <w:t>.1</w:t>
            </w:r>
          </w:p>
        </w:tc>
        <w:tc>
          <w:tcPr>
            <w:tcW w:w="7735" w:type="dxa"/>
          </w:tcPr>
          <w:p w14:paraId="2F6E111A" w14:textId="2B753AC0" w:rsidR="001E30EF" w:rsidRPr="000C027A" w:rsidRDefault="00A5198C" w:rsidP="001E30EF">
            <w:pPr>
              <w:rPr>
                <w:rFonts w:ascii="Arial" w:hAnsi="Arial" w:cs="Arial"/>
                <w:sz w:val="22"/>
                <w:szCs w:val="22"/>
              </w:rPr>
            </w:pPr>
            <w:r>
              <w:rPr>
                <w:rFonts w:ascii="Arial" w:hAnsi="Arial" w:cs="Arial"/>
                <w:sz w:val="22"/>
                <w:szCs w:val="22"/>
              </w:rPr>
              <w:t>Cllr Mrs J Hamilton &amp; Cllr Mr D Huntley</w:t>
            </w:r>
          </w:p>
        </w:tc>
      </w:tr>
      <w:tr w:rsidR="001E30EF" w:rsidRPr="000C027A" w14:paraId="07944F30" w14:textId="77777777" w:rsidTr="00183BC1">
        <w:tc>
          <w:tcPr>
            <w:tcW w:w="1428" w:type="dxa"/>
          </w:tcPr>
          <w:p w14:paraId="1A828993" w14:textId="77777777" w:rsidR="001E30EF" w:rsidRPr="000C027A" w:rsidRDefault="001E30EF" w:rsidP="001E30EF">
            <w:pPr>
              <w:rPr>
                <w:rFonts w:ascii="Arial" w:hAnsi="Arial" w:cs="Arial"/>
                <w:sz w:val="22"/>
                <w:szCs w:val="22"/>
              </w:rPr>
            </w:pPr>
          </w:p>
        </w:tc>
        <w:tc>
          <w:tcPr>
            <w:tcW w:w="7735" w:type="dxa"/>
          </w:tcPr>
          <w:p w14:paraId="1CE490D0" w14:textId="77777777" w:rsidR="001E30EF" w:rsidRPr="000C027A" w:rsidRDefault="001E30EF" w:rsidP="001E30EF">
            <w:pPr>
              <w:rPr>
                <w:rFonts w:ascii="Arial" w:hAnsi="Arial" w:cs="Arial"/>
                <w:sz w:val="22"/>
                <w:szCs w:val="22"/>
              </w:rPr>
            </w:pPr>
          </w:p>
        </w:tc>
      </w:tr>
      <w:tr w:rsidR="001E30EF" w:rsidRPr="000C027A" w14:paraId="2DAD4E46" w14:textId="77777777" w:rsidTr="00183BC1">
        <w:tc>
          <w:tcPr>
            <w:tcW w:w="1428" w:type="dxa"/>
          </w:tcPr>
          <w:p w14:paraId="6A310265" w14:textId="6590E7C1" w:rsidR="001E30EF" w:rsidRPr="000C027A" w:rsidRDefault="001E30EF" w:rsidP="001E30EF">
            <w:pPr>
              <w:rPr>
                <w:rFonts w:ascii="Arial" w:hAnsi="Arial" w:cs="Arial"/>
                <w:sz w:val="22"/>
                <w:szCs w:val="22"/>
              </w:rPr>
            </w:pPr>
            <w:r>
              <w:rPr>
                <w:rFonts w:ascii="Arial" w:hAnsi="Arial" w:cs="Arial"/>
                <w:b/>
                <w:bCs/>
                <w:sz w:val="22"/>
                <w:szCs w:val="22"/>
              </w:rPr>
              <w:t>P/23/</w:t>
            </w:r>
            <w:r w:rsidR="00641B8C">
              <w:rPr>
                <w:rFonts w:ascii="Arial" w:hAnsi="Arial" w:cs="Arial"/>
                <w:b/>
                <w:bCs/>
                <w:sz w:val="22"/>
                <w:szCs w:val="22"/>
              </w:rPr>
              <w:t>1</w:t>
            </w:r>
            <w:r w:rsidR="004D6574">
              <w:rPr>
                <w:rFonts w:ascii="Arial" w:hAnsi="Arial" w:cs="Arial"/>
                <w:b/>
                <w:bCs/>
                <w:sz w:val="22"/>
                <w:szCs w:val="22"/>
              </w:rPr>
              <w:t>20</w:t>
            </w:r>
          </w:p>
        </w:tc>
        <w:tc>
          <w:tcPr>
            <w:tcW w:w="7735" w:type="dxa"/>
          </w:tcPr>
          <w:p w14:paraId="7535D806" w14:textId="1E252BA8" w:rsidR="001E30EF" w:rsidRPr="000C027A" w:rsidRDefault="001E30EF" w:rsidP="001E30EF">
            <w:pPr>
              <w:rPr>
                <w:rFonts w:ascii="Arial" w:hAnsi="Arial" w:cs="Arial"/>
                <w:sz w:val="22"/>
                <w:szCs w:val="22"/>
              </w:rPr>
            </w:pPr>
            <w:r w:rsidRPr="000C027A">
              <w:rPr>
                <w:rFonts w:ascii="Arial" w:hAnsi="Arial" w:cs="Arial"/>
                <w:b/>
                <w:kern w:val="28"/>
                <w:sz w:val="22"/>
                <w:szCs w:val="22"/>
              </w:rPr>
              <w:t xml:space="preserve">To receive declarations of interest by Councillors on any of the agenda items below. </w:t>
            </w:r>
          </w:p>
        </w:tc>
      </w:tr>
      <w:tr w:rsidR="001E30EF" w:rsidRPr="000C027A" w14:paraId="49FB4812" w14:textId="77777777" w:rsidTr="00183BC1">
        <w:tc>
          <w:tcPr>
            <w:tcW w:w="1428" w:type="dxa"/>
          </w:tcPr>
          <w:p w14:paraId="6CA0A313" w14:textId="7DEED32E" w:rsidR="001E30EF" w:rsidRPr="000C027A" w:rsidRDefault="001E30EF" w:rsidP="001E30EF">
            <w:pPr>
              <w:rPr>
                <w:rFonts w:ascii="Arial" w:hAnsi="Arial" w:cs="Arial"/>
                <w:sz w:val="22"/>
                <w:szCs w:val="22"/>
              </w:rPr>
            </w:pPr>
            <w:r w:rsidRPr="000C027A">
              <w:rPr>
                <w:rFonts w:ascii="Arial" w:hAnsi="Arial" w:cs="Arial"/>
                <w:sz w:val="22"/>
                <w:szCs w:val="22"/>
              </w:rPr>
              <w:t>P</w:t>
            </w:r>
            <w:r>
              <w:rPr>
                <w:rFonts w:ascii="Arial" w:hAnsi="Arial" w:cs="Arial"/>
                <w:sz w:val="22"/>
                <w:szCs w:val="22"/>
              </w:rPr>
              <w:t>/23/</w:t>
            </w:r>
            <w:r w:rsidR="00641B8C">
              <w:rPr>
                <w:rFonts w:ascii="Arial" w:hAnsi="Arial" w:cs="Arial"/>
                <w:sz w:val="22"/>
                <w:szCs w:val="22"/>
              </w:rPr>
              <w:t>1</w:t>
            </w:r>
            <w:r w:rsidR="004D6574">
              <w:rPr>
                <w:rFonts w:ascii="Arial" w:hAnsi="Arial" w:cs="Arial"/>
                <w:sz w:val="22"/>
                <w:szCs w:val="22"/>
              </w:rPr>
              <w:t>20</w:t>
            </w:r>
            <w:r>
              <w:rPr>
                <w:rFonts w:ascii="Arial" w:hAnsi="Arial" w:cs="Arial"/>
                <w:sz w:val="22"/>
                <w:szCs w:val="22"/>
              </w:rPr>
              <w:t>.1</w:t>
            </w:r>
          </w:p>
        </w:tc>
        <w:tc>
          <w:tcPr>
            <w:tcW w:w="7735" w:type="dxa"/>
          </w:tcPr>
          <w:tbl>
            <w:tblPr>
              <w:tblW w:w="0" w:type="auto"/>
              <w:tblLook w:val="04A0" w:firstRow="1" w:lastRow="0" w:firstColumn="1" w:lastColumn="0" w:noHBand="0" w:noVBand="1"/>
            </w:tblPr>
            <w:tblGrid>
              <w:gridCol w:w="7385"/>
            </w:tblGrid>
            <w:tr w:rsidR="001E30EF" w:rsidRPr="000C027A" w14:paraId="47F970EF" w14:textId="77777777" w:rsidTr="0023600E">
              <w:tc>
                <w:tcPr>
                  <w:tcW w:w="7519" w:type="dxa"/>
                </w:tcPr>
                <w:p w14:paraId="13087EE9" w14:textId="2FB1A9C5" w:rsidR="001E30EF" w:rsidRPr="00F308D5" w:rsidRDefault="00A5198C" w:rsidP="001E30EF">
                  <w:pPr>
                    <w:rPr>
                      <w:rFonts w:ascii="Arial" w:hAnsi="Arial" w:cs="Arial"/>
                      <w:bCs/>
                      <w:iCs/>
                      <w:sz w:val="22"/>
                      <w:szCs w:val="22"/>
                    </w:rPr>
                  </w:pPr>
                  <w:r w:rsidRPr="00A5198C">
                    <w:rPr>
                      <w:rFonts w:ascii="Arial" w:hAnsi="Arial" w:cs="Arial"/>
                      <w:bCs/>
                      <w:iCs/>
                      <w:sz w:val="22"/>
                      <w:szCs w:val="22"/>
                    </w:rPr>
                    <w:t>None</w:t>
                  </w:r>
                </w:p>
              </w:tc>
            </w:tr>
          </w:tbl>
          <w:p w14:paraId="699D1353" w14:textId="05AC5F78" w:rsidR="001E30EF" w:rsidRPr="000C027A" w:rsidRDefault="001E30EF" w:rsidP="001E30EF">
            <w:pPr>
              <w:rPr>
                <w:rFonts w:ascii="Arial" w:hAnsi="Arial" w:cs="Arial"/>
                <w:sz w:val="22"/>
                <w:szCs w:val="22"/>
              </w:rPr>
            </w:pPr>
          </w:p>
        </w:tc>
      </w:tr>
      <w:tr w:rsidR="001E30EF" w:rsidRPr="000C027A" w14:paraId="47861F03" w14:textId="77777777" w:rsidTr="00183BC1">
        <w:tc>
          <w:tcPr>
            <w:tcW w:w="1428" w:type="dxa"/>
          </w:tcPr>
          <w:p w14:paraId="4808AA1D" w14:textId="77777777" w:rsidR="001E30EF" w:rsidRPr="000C027A" w:rsidRDefault="001E30EF" w:rsidP="001E30EF">
            <w:pPr>
              <w:rPr>
                <w:rFonts w:ascii="Arial" w:hAnsi="Arial" w:cs="Arial"/>
                <w:sz w:val="22"/>
                <w:szCs w:val="22"/>
              </w:rPr>
            </w:pPr>
          </w:p>
        </w:tc>
        <w:tc>
          <w:tcPr>
            <w:tcW w:w="7735" w:type="dxa"/>
          </w:tcPr>
          <w:p w14:paraId="0F72F0A2" w14:textId="77777777" w:rsidR="001E30EF" w:rsidRPr="000C027A" w:rsidRDefault="001E30EF" w:rsidP="001E30EF">
            <w:pPr>
              <w:rPr>
                <w:rFonts w:ascii="Arial" w:hAnsi="Arial" w:cs="Arial"/>
                <w:sz w:val="22"/>
                <w:szCs w:val="22"/>
              </w:rPr>
            </w:pPr>
          </w:p>
        </w:tc>
      </w:tr>
      <w:tr w:rsidR="00DC0CEF" w:rsidRPr="000C027A" w14:paraId="12BE3A75" w14:textId="77777777" w:rsidTr="00183BC1">
        <w:tc>
          <w:tcPr>
            <w:tcW w:w="1428" w:type="dxa"/>
          </w:tcPr>
          <w:p w14:paraId="5453A576" w14:textId="58B5F1E8" w:rsidR="00DC0CEF" w:rsidRPr="000C027A" w:rsidRDefault="00DC0CEF" w:rsidP="00DC0CEF">
            <w:pPr>
              <w:rPr>
                <w:rFonts w:ascii="Arial" w:hAnsi="Arial" w:cs="Arial"/>
                <w:b/>
                <w:bCs/>
                <w:sz w:val="22"/>
                <w:szCs w:val="22"/>
              </w:rPr>
            </w:pPr>
            <w:r w:rsidRPr="0091246B">
              <w:rPr>
                <w:rFonts w:ascii="Arial" w:hAnsi="Arial" w:cs="Arial"/>
                <w:b/>
                <w:bCs/>
                <w:sz w:val="22"/>
                <w:szCs w:val="22"/>
              </w:rPr>
              <w:t>P</w:t>
            </w:r>
            <w:r>
              <w:rPr>
                <w:rFonts w:ascii="Arial" w:hAnsi="Arial" w:cs="Arial"/>
                <w:b/>
                <w:bCs/>
                <w:sz w:val="22"/>
                <w:szCs w:val="22"/>
              </w:rPr>
              <w:t>/23/</w:t>
            </w:r>
            <w:r w:rsidR="00641B8C">
              <w:rPr>
                <w:rFonts w:ascii="Arial" w:hAnsi="Arial" w:cs="Arial"/>
                <w:b/>
                <w:bCs/>
                <w:sz w:val="22"/>
                <w:szCs w:val="22"/>
              </w:rPr>
              <w:t>1</w:t>
            </w:r>
            <w:r w:rsidR="004D6574">
              <w:rPr>
                <w:rFonts w:ascii="Arial" w:hAnsi="Arial" w:cs="Arial"/>
                <w:b/>
                <w:bCs/>
                <w:sz w:val="22"/>
                <w:szCs w:val="22"/>
              </w:rPr>
              <w:t>21</w:t>
            </w:r>
          </w:p>
        </w:tc>
        <w:tc>
          <w:tcPr>
            <w:tcW w:w="7735" w:type="dxa"/>
          </w:tcPr>
          <w:p w14:paraId="27FF932F" w14:textId="68836C6A" w:rsidR="00DC0CEF" w:rsidRPr="003C0680" w:rsidRDefault="00DC0CEF" w:rsidP="00DC0CEF">
            <w:pPr>
              <w:jc w:val="both"/>
              <w:rPr>
                <w:rFonts w:ascii="Arial" w:hAnsi="Arial" w:cs="Arial"/>
                <w:b/>
                <w:kern w:val="28"/>
                <w:sz w:val="22"/>
                <w:szCs w:val="22"/>
              </w:rPr>
            </w:pPr>
            <w:r w:rsidRPr="000C027A">
              <w:rPr>
                <w:rFonts w:ascii="Arial" w:hAnsi="Arial" w:cs="Arial"/>
                <w:b/>
                <w:color w:val="000000"/>
                <w:kern w:val="28"/>
                <w:sz w:val="22"/>
                <w:szCs w:val="22"/>
              </w:rPr>
              <w:t>Public Session</w:t>
            </w:r>
            <w:r w:rsidRPr="000C027A">
              <w:rPr>
                <w:rFonts w:ascii="Arial" w:hAnsi="Arial" w:cs="Arial"/>
                <w:color w:val="000000"/>
                <w:kern w:val="28"/>
                <w:sz w:val="22"/>
                <w:szCs w:val="22"/>
              </w:rPr>
              <w:t xml:space="preserve"> </w:t>
            </w:r>
            <w:r w:rsidRPr="000C027A">
              <w:rPr>
                <w:rFonts w:ascii="Arial" w:hAnsi="Arial" w:cs="Arial"/>
                <w:i/>
                <w:sz w:val="22"/>
                <w:szCs w:val="22"/>
              </w:rPr>
              <w:t xml:space="preserve">Questions and comments from Members of the Public Present </w:t>
            </w:r>
          </w:p>
        </w:tc>
      </w:tr>
      <w:tr w:rsidR="00DC0CEF" w:rsidRPr="000C027A" w14:paraId="689C87EC" w14:textId="77777777" w:rsidTr="00183BC1">
        <w:tc>
          <w:tcPr>
            <w:tcW w:w="1428" w:type="dxa"/>
          </w:tcPr>
          <w:p w14:paraId="26D55FD0" w14:textId="30710B4D" w:rsidR="00DC0CEF" w:rsidRPr="000C027A" w:rsidRDefault="00DC0CEF" w:rsidP="00DC0CEF">
            <w:pPr>
              <w:rPr>
                <w:rFonts w:ascii="Arial" w:hAnsi="Arial" w:cs="Arial"/>
                <w:sz w:val="22"/>
                <w:szCs w:val="22"/>
              </w:rPr>
            </w:pPr>
            <w:r>
              <w:rPr>
                <w:rFonts w:ascii="Arial" w:hAnsi="Arial" w:cs="Arial"/>
                <w:sz w:val="22"/>
                <w:szCs w:val="22"/>
              </w:rPr>
              <w:t>P/23/</w:t>
            </w:r>
            <w:r w:rsidR="00641B8C">
              <w:rPr>
                <w:rFonts w:ascii="Arial" w:hAnsi="Arial" w:cs="Arial"/>
                <w:sz w:val="22"/>
                <w:szCs w:val="22"/>
              </w:rPr>
              <w:t>1</w:t>
            </w:r>
            <w:r w:rsidR="004D6574">
              <w:rPr>
                <w:rFonts w:ascii="Arial" w:hAnsi="Arial" w:cs="Arial"/>
                <w:sz w:val="22"/>
                <w:szCs w:val="22"/>
              </w:rPr>
              <w:t>21</w:t>
            </w:r>
            <w:r>
              <w:rPr>
                <w:rFonts w:ascii="Arial" w:hAnsi="Arial" w:cs="Arial"/>
                <w:sz w:val="22"/>
                <w:szCs w:val="22"/>
              </w:rPr>
              <w:t>.1</w:t>
            </w:r>
          </w:p>
        </w:tc>
        <w:tc>
          <w:tcPr>
            <w:tcW w:w="7735" w:type="dxa"/>
          </w:tcPr>
          <w:p w14:paraId="62C98913" w14:textId="592ECD4F" w:rsidR="00217E67" w:rsidRPr="004D6574" w:rsidRDefault="000E5ED6" w:rsidP="00DC0CEF">
            <w:pPr>
              <w:pStyle w:val="CommentText"/>
              <w:rPr>
                <w:rFonts w:ascii="Arial" w:hAnsi="Arial" w:cs="Arial"/>
                <w:sz w:val="22"/>
                <w:szCs w:val="22"/>
              </w:rPr>
            </w:pPr>
            <w:r w:rsidRPr="00A5198C">
              <w:rPr>
                <w:rFonts w:ascii="Arial" w:hAnsi="Arial" w:cs="Arial"/>
                <w:sz w:val="22"/>
                <w:szCs w:val="22"/>
              </w:rPr>
              <w:t>One</w:t>
            </w:r>
            <w:r w:rsidR="00DC0CEF">
              <w:rPr>
                <w:rFonts w:ascii="Arial" w:hAnsi="Arial" w:cs="Arial"/>
                <w:sz w:val="22"/>
                <w:szCs w:val="22"/>
              </w:rPr>
              <w:t xml:space="preserve"> member of the public w</w:t>
            </w:r>
            <w:r>
              <w:rPr>
                <w:rFonts w:ascii="Arial" w:hAnsi="Arial" w:cs="Arial"/>
                <w:sz w:val="22"/>
                <w:szCs w:val="22"/>
              </w:rPr>
              <w:t>as</w:t>
            </w:r>
            <w:r w:rsidR="00DC0CEF">
              <w:rPr>
                <w:rFonts w:ascii="Arial" w:hAnsi="Arial" w:cs="Arial"/>
                <w:sz w:val="22"/>
                <w:szCs w:val="22"/>
              </w:rPr>
              <w:t xml:space="preserve"> present.</w:t>
            </w:r>
          </w:p>
        </w:tc>
      </w:tr>
      <w:tr w:rsidR="00DC0CEF" w:rsidRPr="000C027A" w14:paraId="376BC6FC" w14:textId="77777777" w:rsidTr="00183BC1">
        <w:tc>
          <w:tcPr>
            <w:tcW w:w="1428" w:type="dxa"/>
          </w:tcPr>
          <w:p w14:paraId="4F1C7A62" w14:textId="20542256" w:rsidR="00DC0CEF" w:rsidRPr="000C027A" w:rsidRDefault="00DC0CEF" w:rsidP="00DC0CEF">
            <w:pPr>
              <w:rPr>
                <w:rFonts w:ascii="Arial" w:hAnsi="Arial" w:cs="Arial"/>
                <w:sz w:val="22"/>
                <w:szCs w:val="22"/>
              </w:rPr>
            </w:pPr>
          </w:p>
        </w:tc>
        <w:tc>
          <w:tcPr>
            <w:tcW w:w="7735" w:type="dxa"/>
          </w:tcPr>
          <w:p w14:paraId="128FF30C" w14:textId="4F145E2C" w:rsidR="00DC0CEF" w:rsidRPr="000C027A" w:rsidRDefault="00DC0CEF" w:rsidP="00DC0CEF">
            <w:pPr>
              <w:rPr>
                <w:rFonts w:ascii="Arial" w:hAnsi="Arial" w:cs="Arial"/>
                <w:sz w:val="22"/>
                <w:szCs w:val="22"/>
              </w:rPr>
            </w:pPr>
          </w:p>
        </w:tc>
      </w:tr>
      <w:tr w:rsidR="00DC0CEF" w:rsidRPr="000C027A" w14:paraId="0F99EE30" w14:textId="77777777" w:rsidTr="00183BC1">
        <w:tc>
          <w:tcPr>
            <w:tcW w:w="1428" w:type="dxa"/>
          </w:tcPr>
          <w:p w14:paraId="3CBD9128" w14:textId="351AF872" w:rsidR="00DC0CEF" w:rsidRPr="0091246B" w:rsidRDefault="00DC0CEF" w:rsidP="00DC0CEF">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/23/</w:t>
            </w:r>
            <w:r w:rsidR="00641B8C">
              <w:rPr>
                <w:rFonts w:ascii="Arial" w:hAnsi="Arial" w:cs="Arial"/>
                <w:b/>
                <w:bCs/>
                <w:sz w:val="22"/>
                <w:szCs w:val="22"/>
              </w:rPr>
              <w:t>1</w:t>
            </w:r>
            <w:r w:rsidR="004D6574">
              <w:rPr>
                <w:rFonts w:ascii="Arial" w:hAnsi="Arial" w:cs="Arial"/>
                <w:b/>
                <w:bCs/>
                <w:sz w:val="22"/>
                <w:szCs w:val="22"/>
              </w:rPr>
              <w:t>22</w:t>
            </w:r>
          </w:p>
        </w:tc>
        <w:tc>
          <w:tcPr>
            <w:tcW w:w="7735" w:type="dxa"/>
          </w:tcPr>
          <w:p w14:paraId="4F767CAE" w14:textId="25C32EB4" w:rsidR="00DC0CEF" w:rsidRPr="000C027A" w:rsidRDefault="00DC0CEF" w:rsidP="00DC0CEF">
            <w:pPr>
              <w:rPr>
                <w:rFonts w:ascii="Arial" w:hAnsi="Arial" w:cs="Arial"/>
                <w:sz w:val="22"/>
                <w:szCs w:val="22"/>
              </w:rPr>
            </w:pPr>
            <w:r w:rsidRPr="000C027A">
              <w:rPr>
                <w:rFonts w:ascii="Arial" w:hAnsi="Arial" w:cs="Arial"/>
                <w:b/>
                <w:color w:val="000000"/>
                <w:kern w:val="28"/>
                <w:sz w:val="22"/>
                <w:szCs w:val="22"/>
              </w:rPr>
              <w:t xml:space="preserve">To receive and approve </w:t>
            </w:r>
            <w:r>
              <w:rPr>
                <w:rFonts w:ascii="Arial" w:hAnsi="Arial" w:cs="Arial"/>
                <w:b/>
                <w:color w:val="000000"/>
                <w:sz w:val="22"/>
                <w:szCs w:val="22"/>
              </w:rPr>
              <w:t xml:space="preserve">the minutes of the Planning Committee meeting held on </w:t>
            </w:r>
            <w:r w:rsidR="004D6574" w:rsidRPr="00A5198C">
              <w:rPr>
                <w:rFonts w:ascii="Arial" w:hAnsi="Arial" w:cs="Arial"/>
                <w:b/>
                <w:sz w:val="22"/>
                <w:szCs w:val="22"/>
              </w:rPr>
              <w:t>27</w:t>
            </w:r>
            <w:r w:rsidR="004D6574" w:rsidRPr="00A5198C">
              <w:rPr>
                <w:rFonts w:ascii="Arial" w:hAnsi="Arial" w:cs="Arial"/>
                <w:b/>
                <w:sz w:val="22"/>
                <w:szCs w:val="22"/>
                <w:vertAlign w:val="superscript"/>
              </w:rPr>
              <w:t>th</w:t>
            </w:r>
            <w:r w:rsidR="004D6574" w:rsidRPr="00A5198C">
              <w:rPr>
                <w:rFonts w:ascii="Arial" w:hAnsi="Arial" w:cs="Arial"/>
                <w:b/>
                <w:sz w:val="22"/>
                <w:szCs w:val="22"/>
              </w:rPr>
              <w:t xml:space="preserve"> February</w:t>
            </w:r>
            <w:r w:rsidR="00641B8C" w:rsidRPr="00A5198C">
              <w:rPr>
                <w:rFonts w:ascii="Arial" w:hAnsi="Arial" w:cs="Arial"/>
                <w:b/>
                <w:sz w:val="22"/>
                <w:szCs w:val="22"/>
              </w:rPr>
              <w:t xml:space="preserve"> 2024</w:t>
            </w:r>
            <w:r w:rsidRPr="00A5198C">
              <w:rPr>
                <w:rFonts w:ascii="Arial" w:hAnsi="Arial" w:cs="Arial"/>
                <w:b/>
                <w:sz w:val="22"/>
                <w:szCs w:val="22"/>
              </w:rPr>
              <w:t xml:space="preserve"> </w:t>
            </w:r>
            <w:r w:rsidRPr="00370715">
              <w:rPr>
                <w:rFonts w:ascii="Arial" w:hAnsi="Arial" w:cs="Arial"/>
                <w:color w:val="000000"/>
                <w:sz w:val="22"/>
                <w:szCs w:val="22"/>
              </w:rPr>
              <w:t>(previously issued)</w:t>
            </w:r>
          </w:p>
        </w:tc>
      </w:tr>
      <w:tr w:rsidR="00DC0CEF" w:rsidRPr="000C027A" w14:paraId="723ED373" w14:textId="77777777" w:rsidTr="00183BC1">
        <w:tc>
          <w:tcPr>
            <w:tcW w:w="1428" w:type="dxa"/>
          </w:tcPr>
          <w:p w14:paraId="1F536C26" w14:textId="26DBE70F" w:rsidR="00DC0CEF" w:rsidRPr="000C027A" w:rsidRDefault="00DC0CEF" w:rsidP="00DC0CEF">
            <w:pPr>
              <w:rPr>
                <w:rFonts w:ascii="Arial" w:hAnsi="Arial" w:cs="Arial"/>
                <w:sz w:val="22"/>
                <w:szCs w:val="22"/>
              </w:rPr>
            </w:pPr>
            <w:r>
              <w:rPr>
                <w:rFonts w:ascii="Arial" w:hAnsi="Arial" w:cs="Arial"/>
                <w:sz w:val="22"/>
                <w:szCs w:val="22"/>
              </w:rPr>
              <w:t>P/23/</w:t>
            </w:r>
            <w:r w:rsidR="00641B8C">
              <w:rPr>
                <w:rFonts w:ascii="Arial" w:hAnsi="Arial" w:cs="Arial"/>
                <w:sz w:val="22"/>
                <w:szCs w:val="22"/>
              </w:rPr>
              <w:t>1</w:t>
            </w:r>
            <w:r w:rsidR="004D6574">
              <w:rPr>
                <w:rFonts w:ascii="Arial" w:hAnsi="Arial" w:cs="Arial"/>
                <w:sz w:val="22"/>
                <w:szCs w:val="22"/>
              </w:rPr>
              <w:t>22</w:t>
            </w:r>
            <w:r>
              <w:rPr>
                <w:rFonts w:ascii="Arial" w:hAnsi="Arial" w:cs="Arial"/>
                <w:sz w:val="22"/>
                <w:szCs w:val="22"/>
              </w:rPr>
              <w:t>.1</w:t>
            </w:r>
          </w:p>
        </w:tc>
        <w:tc>
          <w:tcPr>
            <w:tcW w:w="7735" w:type="dxa"/>
          </w:tcPr>
          <w:p w14:paraId="5E68B6EF" w14:textId="0AE2F934" w:rsidR="00DC0CEF" w:rsidRPr="000C027A" w:rsidRDefault="00DC0CEF" w:rsidP="00DC0CEF">
            <w:pPr>
              <w:rPr>
                <w:rFonts w:ascii="Arial" w:hAnsi="Arial" w:cs="Arial"/>
                <w:sz w:val="22"/>
                <w:szCs w:val="22"/>
              </w:rPr>
            </w:pPr>
            <w:r>
              <w:rPr>
                <w:rFonts w:ascii="Arial" w:hAnsi="Arial" w:cs="Arial"/>
                <w:sz w:val="22"/>
                <w:szCs w:val="22"/>
              </w:rPr>
              <w:t>I</w:t>
            </w:r>
            <w:r w:rsidRPr="000C027A">
              <w:rPr>
                <w:rFonts w:ascii="Arial" w:hAnsi="Arial" w:cs="Arial"/>
                <w:sz w:val="22"/>
                <w:szCs w:val="22"/>
              </w:rPr>
              <w:t xml:space="preserve">t was RESOLVED to APPROVE the </w:t>
            </w:r>
            <w:r>
              <w:rPr>
                <w:rFonts w:ascii="Arial" w:hAnsi="Arial" w:cs="Arial"/>
                <w:sz w:val="22"/>
                <w:szCs w:val="22"/>
              </w:rPr>
              <w:t>Minutes</w:t>
            </w:r>
            <w:r w:rsidRPr="000C027A">
              <w:rPr>
                <w:rFonts w:ascii="Arial" w:hAnsi="Arial" w:cs="Arial"/>
                <w:sz w:val="22"/>
                <w:szCs w:val="22"/>
              </w:rPr>
              <w:t xml:space="preserve">, </w:t>
            </w:r>
            <w:r w:rsidRPr="004467AB">
              <w:rPr>
                <w:rFonts w:ascii="Arial" w:hAnsi="Arial" w:cs="Arial"/>
                <w:sz w:val="22"/>
                <w:szCs w:val="22"/>
              </w:rPr>
              <w:t>and the Chairman was authorised to sign them as an accurate record of that meeting</w:t>
            </w:r>
            <w:r>
              <w:rPr>
                <w:rFonts w:ascii="Arial" w:hAnsi="Arial" w:cs="Arial"/>
                <w:sz w:val="22"/>
                <w:szCs w:val="22"/>
              </w:rPr>
              <w:t>.</w:t>
            </w:r>
            <w:r w:rsidR="00641B8C">
              <w:rPr>
                <w:rFonts w:ascii="Arial" w:hAnsi="Arial" w:cs="Arial"/>
                <w:sz w:val="22"/>
                <w:szCs w:val="22"/>
              </w:rPr>
              <w:t xml:space="preserve">  </w:t>
            </w:r>
          </w:p>
        </w:tc>
      </w:tr>
      <w:tr w:rsidR="00DC0CEF" w:rsidRPr="000C027A" w14:paraId="553CD3EF" w14:textId="77777777" w:rsidTr="00183BC1">
        <w:tc>
          <w:tcPr>
            <w:tcW w:w="1428" w:type="dxa"/>
          </w:tcPr>
          <w:p w14:paraId="6F42E0CE" w14:textId="77777777" w:rsidR="00DC0CEF" w:rsidRPr="000C027A" w:rsidRDefault="00DC0CEF" w:rsidP="00DC0CEF">
            <w:pPr>
              <w:rPr>
                <w:rFonts w:ascii="Arial" w:hAnsi="Arial" w:cs="Arial"/>
                <w:sz w:val="22"/>
                <w:szCs w:val="22"/>
              </w:rPr>
            </w:pPr>
          </w:p>
        </w:tc>
        <w:tc>
          <w:tcPr>
            <w:tcW w:w="7735" w:type="dxa"/>
          </w:tcPr>
          <w:p w14:paraId="73B72CC1" w14:textId="77777777" w:rsidR="00DC0CEF" w:rsidRPr="000C027A" w:rsidRDefault="00DC0CEF" w:rsidP="00DC0CEF">
            <w:pPr>
              <w:rPr>
                <w:rFonts w:ascii="Arial" w:hAnsi="Arial" w:cs="Arial"/>
                <w:sz w:val="22"/>
                <w:szCs w:val="22"/>
              </w:rPr>
            </w:pPr>
          </w:p>
        </w:tc>
      </w:tr>
      <w:tr w:rsidR="00DC0CEF" w:rsidRPr="000C027A" w14:paraId="49D13FEC" w14:textId="77777777" w:rsidTr="00183BC1">
        <w:tc>
          <w:tcPr>
            <w:tcW w:w="1428" w:type="dxa"/>
          </w:tcPr>
          <w:p w14:paraId="199B605A" w14:textId="0CB1210D" w:rsidR="00DC0CEF" w:rsidRPr="000C027A" w:rsidRDefault="00DC0CEF" w:rsidP="00DC0CEF">
            <w:pPr>
              <w:rPr>
                <w:rFonts w:ascii="Arial" w:hAnsi="Arial" w:cs="Arial"/>
                <w:b/>
                <w:bCs/>
                <w:sz w:val="22"/>
                <w:szCs w:val="22"/>
              </w:rPr>
            </w:pPr>
            <w:r w:rsidRPr="000C027A">
              <w:rPr>
                <w:rFonts w:ascii="Arial" w:hAnsi="Arial" w:cs="Arial"/>
                <w:b/>
                <w:bCs/>
                <w:sz w:val="22"/>
                <w:szCs w:val="22"/>
              </w:rPr>
              <w:t>P</w:t>
            </w:r>
            <w:r>
              <w:rPr>
                <w:rFonts w:ascii="Arial" w:hAnsi="Arial" w:cs="Arial"/>
                <w:b/>
                <w:bCs/>
                <w:sz w:val="22"/>
                <w:szCs w:val="22"/>
              </w:rPr>
              <w:t>/23/</w:t>
            </w:r>
            <w:r w:rsidR="00641B8C">
              <w:rPr>
                <w:rFonts w:ascii="Arial" w:hAnsi="Arial" w:cs="Arial"/>
                <w:b/>
                <w:bCs/>
                <w:sz w:val="22"/>
                <w:szCs w:val="22"/>
              </w:rPr>
              <w:t>1</w:t>
            </w:r>
            <w:r w:rsidR="004D6574">
              <w:rPr>
                <w:rFonts w:ascii="Arial" w:hAnsi="Arial" w:cs="Arial"/>
                <w:b/>
                <w:bCs/>
                <w:sz w:val="22"/>
                <w:szCs w:val="22"/>
              </w:rPr>
              <w:t>23</w:t>
            </w:r>
          </w:p>
        </w:tc>
        <w:tc>
          <w:tcPr>
            <w:tcW w:w="7735" w:type="dxa"/>
          </w:tcPr>
          <w:p w14:paraId="78CC1F14" w14:textId="3337CE83" w:rsidR="00DC0CEF" w:rsidRPr="000C027A" w:rsidRDefault="00DC0CEF" w:rsidP="00DC0CEF">
            <w:pPr>
              <w:widowControl w:val="0"/>
              <w:overflowPunct w:val="0"/>
              <w:autoSpaceDE w:val="0"/>
              <w:autoSpaceDN w:val="0"/>
              <w:adjustRightInd w:val="0"/>
              <w:rPr>
                <w:rFonts w:ascii="Arial" w:hAnsi="Arial" w:cs="Arial"/>
                <w:sz w:val="22"/>
                <w:szCs w:val="22"/>
              </w:rPr>
            </w:pPr>
            <w:r w:rsidRPr="004467AB">
              <w:rPr>
                <w:rFonts w:ascii="Arial" w:hAnsi="Arial" w:cs="Arial"/>
                <w:b/>
                <w:bCs/>
                <w:sz w:val="22"/>
                <w:szCs w:val="22"/>
              </w:rPr>
              <w:t>Matters arising from the Minutes</w:t>
            </w:r>
          </w:p>
        </w:tc>
      </w:tr>
      <w:tr w:rsidR="00DC0CEF" w:rsidRPr="000C027A" w14:paraId="2A3D0AF1" w14:textId="77777777" w:rsidTr="00183BC1">
        <w:tc>
          <w:tcPr>
            <w:tcW w:w="1428" w:type="dxa"/>
          </w:tcPr>
          <w:p w14:paraId="7B8E0BBC" w14:textId="042F747C" w:rsidR="00DC0CEF" w:rsidRPr="000C027A" w:rsidRDefault="00DC0CEF" w:rsidP="00DC0CEF">
            <w:pPr>
              <w:rPr>
                <w:rFonts w:ascii="Arial" w:hAnsi="Arial" w:cs="Arial"/>
                <w:sz w:val="22"/>
                <w:szCs w:val="22"/>
              </w:rPr>
            </w:pPr>
            <w:r>
              <w:rPr>
                <w:rFonts w:ascii="Arial" w:hAnsi="Arial" w:cs="Arial"/>
                <w:sz w:val="22"/>
                <w:szCs w:val="22"/>
              </w:rPr>
              <w:t>P/23/</w:t>
            </w:r>
            <w:r w:rsidR="00641B8C">
              <w:rPr>
                <w:rFonts w:ascii="Arial" w:hAnsi="Arial" w:cs="Arial"/>
                <w:sz w:val="22"/>
                <w:szCs w:val="22"/>
              </w:rPr>
              <w:t>1</w:t>
            </w:r>
            <w:r w:rsidR="004D6574">
              <w:rPr>
                <w:rFonts w:ascii="Arial" w:hAnsi="Arial" w:cs="Arial"/>
                <w:sz w:val="22"/>
                <w:szCs w:val="22"/>
              </w:rPr>
              <w:t>23</w:t>
            </w:r>
            <w:r>
              <w:rPr>
                <w:rFonts w:ascii="Arial" w:hAnsi="Arial" w:cs="Arial"/>
                <w:sz w:val="22"/>
                <w:szCs w:val="22"/>
              </w:rPr>
              <w:t>.1</w:t>
            </w:r>
          </w:p>
        </w:tc>
        <w:tc>
          <w:tcPr>
            <w:tcW w:w="7735" w:type="dxa"/>
          </w:tcPr>
          <w:p w14:paraId="136524AF" w14:textId="2CC18379" w:rsidR="00DC0CEF" w:rsidRPr="000C027A" w:rsidRDefault="00DC0CEF" w:rsidP="00DC0CEF">
            <w:pPr>
              <w:rPr>
                <w:rFonts w:ascii="Arial" w:hAnsi="Arial" w:cs="Arial"/>
                <w:sz w:val="22"/>
                <w:szCs w:val="22"/>
              </w:rPr>
            </w:pPr>
            <w:r>
              <w:rPr>
                <w:rFonts w:ascii="Arial" w:hAnsi="Arial" w:cs="Arial"/>
                <w:bCs/>
                <w:color w:val="000000"/>
                <w:sz w:val="22"/>
                <w:szCs w:val="22"/>
              </w:rPr>
              <w:t>None.</w:t>
            </w:r>
          </w:p>
        </w:tc>
      </w:tr>
      <w:tr w:rsidR="00DC0CEF" w:rsidRPr="000C027A" w14:paraId="7F40C39E" w14:textId="77777777" w:rsidTr="00183BC1">
        <w:tc>
          <w:tcPr>
            <w:tcW w:w="1428" w:type="dxa"/>
          </w:tcPr>
          <w:p w14:paraId="02D99054" w14:textId="77777777" w:rsidR="00DC0CEF" w:rsidRPr="000C027A" w:rsidRDefault="00DC0CEF" w:rsidP="00DC0CEF">
            <w:pPr>
              <w:rPr>
                <w:rFonts w:ascii="Arial" w:hAnsi="Arial" w:cs="Arial"/>
                <w:sz w:val="22"/>
                <w:szCs w:val="22"/>
              </w:rPr>
            </w:pPr>
          </w:p>
        </w:tc>
        <w:tc>
          <w:tcPr>
            <w:tcW w:w="7735" w:type="dxa"/>
          </w:tcPr>
          <w:p w14:paraId="6F8292A5" w14:textId="77777777" w:rsidR="00DC0CEF" w:rsidRPr="000C027A" w:rsidRDefault="00DC0CEF" w:rsidP="00DC0CEF">
            <w:pPr>
              <w:rPr>
                <w:rFonts w:ascii="Arial" w:hAnsi="Arial" w:cs="Arial"/>
                <w:sz w:val="22"/>
                <w:szCs w:val="22"/>
              </w:rPr>
            </w:pPr>
          </w:p>
        </w:tc>
      </w:tr>
      <w:tr w:rsidR="00DC0CEF" w:rsidRPr="000C027A" w14:paraId="67D10D2C" w14:textId="77777777" w:rsidTr="00183BC1">
        <w:tc>
          <w:tcPr>
            <w:tcW w:w="1428" w:type="dxa"/>
          </w:tcPr>
          <w:p w14:paraId="729D8918" w14:textId="178A9655" w:rsidR="00DC0CEF" w:rsidRPr="000C027A" w:rsidRDefault="00DC0CEF" w:rsidP="00DC0CEF">
            <w:pPr>
              <w:rPr>
                <w:rFonts w:ascii="Arial" w:hAnsi="Arial" w:cs="Arial"/>
                <w:b/>
                <w:bCs/>
                <w:sz w:val="22"/>
                <w:szCs w:val="22"/>
              </w:rPr>
            </w:pPr>
            <w:r>
              <w:rPr>
                <w:rFonts w:ascii="Arial" w:hAnsi="Arial" w:cs="Arial"/>
                <w:b/>
                <w:bCs/>
                <w:sz w:val="22"/>
                <w:szCs w:val="22"/>
              </w:rPr>
              <w:t>P/23/</w:t>
            </w:r>
            <w:r w:rsidR="00692C2C">
              <w:rPr>
                <w:rFonts w:ascii="Arial" w:hAnsi="Arial" w:cs="Arial"/>
                <w:b/>
                <w:bCs/>
                <w:sz w:val="22"/>
                <w:szCs w:val="22"/>
              </w:rPr>
              <w:t>1</w:t>
            </w:r>
            <w:r w:rsidR="004D6574">
              <w:rPr>
                <w:rFonts w:ascii="Arial" w:hAnsi="Arial" w:cs="Arial"/>
                <w:b/>
                <w:bCs/>
                <w:sz w:val="22"/>
                <w:szCs w:val="22"/>
              </w:rPr>
              <w:t>24</w:t>
            </w:r>
          </w:p>
        </w:tc>
        <w:tc>
          <w:tcPr>
            <w:tcW w:w="7735" w:type="dxa"/>
          </w:tcPr>
          <w:p w14:paraId="763958C4" w14:textId="77777777" w:rsidR="00DC0CEF" w:rsidRPr="00531040" w:rsidRDefault="00DC0CEF" w:rsidP="00DC0CEF">
            <w:pPr>
              <w:rPr>
                <w:rFonts w:ascii="Arial" w:hAnsi="Arial" w:cs="Arial"/>
                <w:b/>
                <w:sz w:val="22"/>
                <w:szCs w:val="22"/>
              </w:rPr>
            </w:pPr>
            <w:r w:rsidRPr="00531040">
              <w:rPr>
                <w:rFonts w:ascii="Arial" w:hAnsi="Arial" w:cs="Arial"/>
                <w:b/>
                <w:sz w:val="22"/>
                <w:szCs w:val="22"/>
              </w:rPr>
              <w:t>Planning Applications</w:t>
            </w:r>
          </w:p>
          <w:p w14:paraId="20A151EF" w14:textId="110F584F" w:rsidR="00DC0CEF" w:rsidRPr="004467AB" w:rsidRDefault="00DC0CEF" w:rsidP="00DC0CEF">
            <w:pPr>
              <w:rPr>
                <w:rFonts w:ascii="Arial" w:hAnsi="Arial" w:cs="Arial"/>
                <w:b/>
                <w:bCs/>
                <w:sz w:val="22"/>
                <w:szCs w:val="22"/>
              </w:rPr>
            </w:pPr>
            <w:bookmarkStart w:id="0" w:name="_Hlk497299439"/>
            <w:bookmarkStart w:id="1" w:name="_Hlk517269027"/>
            <w:r w:rsidRPr="00531040">
              <w:rPr>
                <w:rFonts w:ascii="Arial" w:hAnsi="Arial" w:cs="Arial"/>
                <w:sz w:val="22"/>
                <w:szCs w:val="22"/>
              </w:rPr>
              <w:t xml:space="preserve">To consider responses to Planning Applications which have been submitted to Arun District Council and to delegate to the Parish </w:t>
            </w:r>
            <w:r>
              <w:rPr>
                <w:rFonts w:ascii="Arial" w:hAnsi="Arial" w:cs="Arial"/>
                <w:sz w:val="22"/>
                <w:szCs w:val="22"/>
              </w:rPr>
              <w:t>Clerk</w:t>
            </w:r>
            <w:r w:rsidRPr="00531040">
              <w:rPr>
                <w:rFonts w:ascii="Arial" w:hAnsi="Arial" w:cs="Arial"/>
                <w:sz w:val="22"/>
                <w:szCs w:val="22"/>
              </w:rPr>
              <w:t xml:space="preserve"> to respond to each application in accordance with </w:t>
            </w:r>
            <w:bookmarkStart w:id="2" w:name="_Hlk494877779"/>
            <w:r w:rsidRPr="00531040">
              <w:rPr>
                <w:rFonts w:ascii="Arial" w:hAnsi="Arial" w:cs="Arial"/>
                <w:sz w:val="22"/>
                <w:szCs w:val="22"/>
              </w:rPr>
              <w:t xml:space="preserve">the </w:t>
            </w:r>
            <w:bookmarkStart w:id="3" w:name="_Hlk508790311"/>
            <w:r w:rsidRPr="00531040">
              <w:rPr>
                <w:rFonts w:ascii="Arial" w:hAnsi="Arial" w:cs="Arial"/>
                <w:sz w:val="22"/>
                <w:szCs w:val="22"/>
              </w:rPr>
              <w:t>Parish Council’s resolution;</w:t>
            </w:r>
            <w:bookmarkEnd w:id="0"/>
            <w:bookmarkEnd w:id="1"/>
            <w:bookmarkEnd w:id="2"/>
            <w:bookmarkEnd w:id="3"/>
          </w:p>
        </w:tc>
      </w:tr>
      <w:tr w:rsidR="00DC0CEF" w:rsidRPr="000C027A" w14:paraId="4E4B8D7C" w14:textId="77777777" w:rsidTr="00183BC1">
        <w:tc>
          <w:tcPr>
            <w:tcW w:w="1428" w:type="dxa"/>
          </w:tcPr>
          <w:p w14:paraId="13B45262" w14:textId="11102F4A" w:rsidR="00DC0CEF" w:rsidRPr="000C027A" w:rsidRDefault="00DC0CEF" w:rsidP="00DC0CEF">
            <w:pPr>
              <w:rPr>
                <w:rFonts w:ascii="Arial" w:hAnsi="Arial" w:cs="Arial"/>
                <w:sz w:val="22"/>
                <w:szCs w:val="22"/>
              </w:rPr>
            </w:pPr>
            <w:r>
              <w:rPr>
                <w:rFonts w:ascii="Arial" w:hAnsi="Arial" w:cs="Arial"/>
                <w:sz w:val="22"/>
                <w:szCs w:val="22"/>
              </w:rPr>
              <w:t>P/23/</w:t>
            </w:r>
            <w:r w:rsidR="00692C2C">
              <w:rPr>
                <w:rFonts w:ascii="Arial" w:hAnsi="Arial" w:cs="Arial"/>
                <w:sz w:val="22"/>
                <w:szCs w:val="22"/>
              </w:rPr>
              <w:t>1</w:t>
            </w:r>
            <w:r w:rsidR="004D6574">
              <w:rPr>
                <w:rFonts w:ascii="Arial" w:hAnsi="Arial" w:cs="Arial"/>
                <w:sz w:val="22"/>
                <w:szCs w:val="22"/>
              </w:rPr>
              <w:t>24</w:t>
            </w:r>
            <w:r>
              <w:rPr>
                <w:rFonts w:ascii="Arial" w:hAnsi="Arial" w:cs="Arial"/>
                <w:sz w:val="22"/>
                <w:szCs w:val="22"/>
              </w:rPr>
              <w:t>.1</w:t>
            </w:r>
          </w:p>
        </w:tc>
        <w:tc>
          <w:tcPr>
            <w:tcW w:w="7735" w:type="dxa"/>
          </w:tcPr>
          <w:p w14:paraId="05675488" w14:textId="77777777" w:rsidR="004D6574" w:rsidRDefault="004D6574" w:rsidP="004D6574">
            <w:pPr>
              <w:widowControl w:val="0"/>
              <w:tabs>
                <w:tab w:val="left" w:pos="851"/>
              </w:tabs>
              <w:overflowPunct w:val="0"/>
              <w:autoSpaceDE w:val="0"/>
              <w:autoSpaceDN w:val="0"/>
              <w:adjustRightInd w:val="0"/>
              <w:spacing w:line="216" w:lineRule="auto"/>
              <w:rPr>
                <w:rFonts w:ascii="Arial" w:hAnsi="Arial" w:cs="Arial"/>
                <w:b/>
                <w:bCs/>
                <w:color w:val="000000"/>
                <w:sz w:val="22"/>
                <w:szCs w:val="22"/>
              </w:rPr>
            </w:pPr>
            <w:r w:rsidRPr="004D6574">
              <w:rPr>
                <w:rFonts w:ascii="Arial" w:hAnsi="Arial" w:cs="Arial"/>
                <w:b/>
                <w:bCs/>
                <w:color w:val="000000"/>
                <w:sz w:val="22"/>
                <w:szCs w:val="22"/>
              </w:rPr>
              <w:t>P/17/24/HH – 117 West Front Road Pagham PO21 4TB.  Single storey side and rear extension with front porch canopy and replacement gable roof including installation of solar panels and rooflights.  Conversion of detached garage to habitable use, including replacement of roof with external staircase and demolition of existing conservatory.  Alterations to fenestration /openings and internal alterations.</w:t>
            </w:r>
          </w:p>
          <w:p w14:paraId="0AB02572" w14:textId="7935707A" w:rsidR="004D6574" w:rsidRPr="004D6574" w:rsidRDefault="004D6574" w:rsidP="004D6574">
            <w:pPr>
              <w:widowControl w:val="0"/>
              <w:tabs>
                <w:tab w:val="left" w:pos="851"/>
              </w:tabs>
              <w:overflowPunct w:val="0"/>
              <w:autoSpaceDE w:val="0"/>
              <w:autoSpaceDN w:val="0"/>
              <w:adjustRightInd w:val="0"/>
              <w:spacing w:line="216" w:lineRule="auto"/>
              <w:rPr>
                <w:rFonts w:ascii="Arial" w:hAnsi="Arial" w:cs="Arial"/>
                <w:b/>
                <w:bCs/>
                <w:color w:val="000000"/>
                <w:sz w:val="22"/>
                <w:szCs w:val="22"/>
              </w:rPr>
            </w:pPr>
            <w:r>
              <w:rPr>
                <w:rFonts w:ascii="Arial" w:hAnsi="Arial" w:cs="Arial"/>
                <w:b/>
                <w:bCs/>
                <w:color w:val="000000"/>
                <w:sz w:val="22"/>
                <w:szCs w:val="22"/>
              </w:rPr>
              <w:t xml:space="preserve">RESOLVED:  </w:t>
            </w:r>
            <w:r w:rsidR="00A5198C">
              <w:rPr>
                <w:rFonts w:ascii="Arial" w:hAnsi="Arial" w:cs="Arial"/>
                <w:b/>
                <w:bCs/>
                <w:color w:val="000000"/>
                <w:sz w:val="22"/>
                <w:szCs w:val="22"/>
              </w:rPr>
              <w:t>NO OBJECTION</w:t>
            </w:r>
          </w:p>
          <w:p w14:paraId="68229A27" w14:textId="77777777" w:rsidR="004D6574" w:rsidRPr="004D6574" w:rsidRDefault="004D6574" w:rsidP="004D6574">
            <w:pPr>
              <w:tabs>
                <w:tab w:val="left" w:pos="851"/>
              </w:tabs>
              <w:spacing w:line="216" w:lineRule="auto"/>
              <w:ind w:left="1134"/>
              <w:rPr>
                <w:rFonts w:ascii="Arial" w:hAnsi="Arial" w:cs="Arial"/>
                <w:b/>
                <w:bCs/>
                <w:color w:val="000000"/>
                <w:sz w:val="22"/>
                <w:szCs w:val="22"/>
              </w:rPr>
            </w:pPr>
          </w:p>
          <w:p w14:paraId="1280C594" w14:textId="4169AACB" w:rsidR="004D6574" w:rsidRDefault="004D6574" w:rsidP="004D6574">
            <w:pPr>
              <w:widowControl w:val="0"/>
              <w:tabs>
                <w:tab w:val="left" w:pos="851"/>
              </w:tabs>
              <w:overflowPunct w:val="0"/>
              <w:autoSpaceDE w:val="0"/>
              <w:autoSpaceDN w:val="0"/>
              <w:adjustRightInd w:val="0"/>
              <w:spacing w:line="216" w:lineRule="auto"/>
              <w:rPr>
                <w:rFonts w:ascii="Arial" w:hAnsi="Arial" w:cs="Arial"/>
                <w:b/>
                <w:bCs/>
                <w:color w:val="000000"/>
                <w:sz w:val="22"/>
                <w:szCs w:val="22"/>
              </w:rPr>
            </w:pPr>
            <w:r w:rsidRPr="004D6574">
              <w:rPr>
                <w:rFonts w:ascii="Arial" w:hAnsi="Arial" w:cs="Arial"/>
                <w:b/>
                <w:bCs/>
                <w:color w:val="000000"/>
                <w:sz w:val="22"/>
                <w:szCs w:val="22"/>
              </w:rPr>
              <w:t>P/20/24/T – 17 Boleyn Drive Pagham PO21 3LG.  2No Lombardy Poplars (T1 &amp; T2) crown reduction to leave heights of 8m and spreads of 1.5m.  Crown thin both trees by 20%.</w:t>
            </w:r>
            <w:r>
              <w:rPr>
                <w:rFonts w:ascii="Arial" w:hAnsi="Arial" w:cs="Arial"/>
                <w:b/>
                <w:bCs/>
                <w:color w:val="000000"/>
                <w:sz w:val="22"/>
                <w:szCs w:val="22"/>
              </w:rPr>
              <w:t xml:space="preserve">  RESOLVED:</w:t>
            </w:r>
            <w:r w:rsidR="00A5198C">
              <w:rPr>
                <w:rFonts w:ascii="Arial" w:hAnsi="Arial" w:cs="Arial"/>
                <w:b/>
                <w:bCs/>
                <w:color w:val="000000"/>
                <w:sz w:val="22"/>
                <w:szCs w:val="22"/>
              </w:rPr>
              <w:t xml:space="preserve">  NO OBJECTION</w:t>
            </w:r>
            <w:r w:rsidR="00300FA0">
              <w:rPr>
                <w:rFonts w:ascii="Arial" w:hAnsi="Arial" w:cs="Arial"/>
                <w:b/>
                <w:bCs/>
                <w:color w:val="000000"/>
                <w:sz w:val="22"/>
                <w:szCs w:val="22"/>
              </w:rPr>
              <w:t>.</w:t>
            </w:r>
          </w:p>
          <w:p w14:paraId="20605636" w14:textId="77777777" w:rsidR="004D6574" w:rsidRPr="004D6574" w:rsidRDefault="004D6574" w:rsidP="004D6574">
            <w:pPr>
              <w:widowControl w:val="0"/>
              <w:tabs>
                <w:tab w:val="left" w:pos="851"/>
              </w:tabs>
              <w:overflowPunct w:val="0"/>
              <w:autoSpaceDE w:val="0"/>
              <w:autoSpaceDN w:val="0"/>
              <w:adjustRightInd w:val="0"/>
              <w:spacing w:line="216" w:lineRule="auto"/>
              <w:rPr>
                <w:rFonts w:ascii="Arial" w:hAnsi="Arial" w:cs="Arial"/>
                <w:b/>
                <w:bCs/>
                <w:color w:val="000000"/>
                <w:sz w:val="22"/>
                <w:szCs w:val="22"/>
              </w:rPr>
            </w:pPr>
          </w:p>
          <w:p w14:paraId="71287875" w14:textId="77777777" w:rsidR="004D6574" w:rsidRPr="004D6574" w:rsidRDefault="004D6574" w:rsidP="004D6574">
            <w:pPr>
              <w:pStyle w:val="ListParagraph"/>
              <w:rPr>
                <w:rFonts w:ascii="Arial" w:hAnsi="Arial" w:cs="Arial"/>
                <w:b/>
                <w:bCs/>
                <w:color w:val="000000"/>
                <w:sz w:val="18"/>
                <w:szCs w:val="18"/>
              </w:rPr>
            </w:pPr>
          </w:p>
          <w:p w14:paraId="38A21B76" w14:textId="4AF46E43" w:rsidR="004D6574" w:rsidRPr="004D6574" w:rsidRDefault="004D6574" w:rsidP="004D6574">
            <w:pPr>
              <w:widowControl w:val="0"/>
              <w:tabs>
                <w:tab w:val="left" w:pos="851"/>
              </w:tabs>
              <w:overflowPunct w:val="0"/>
              <w:autoSpaceDE w:val="0"/>
              <w:autoSpaceDN w:val="0"/>
              <w:adjustRightInd w:val="0"/>
              <w:spacing w:line="216" w:lineRule="auto"/>
              <w:rPr>
                <w:rFonts w:ascii="Arial" w:hAnsi="Arial" w:cs="Arial"/>
                <w:b/>
                <w:bCs/>
                <w:color w:val="000000"/>
                <w:sz w:val="22"/>
                <w:szCs w:val="22"/>
              </w:rPr>
            </w:pPr>
            <w:r w:rsidRPr="004D6574">
              <w:rPr>
                <w:rFonts w:ascii="Arial" w:hAnsi="Arial" w:cs="Arial"/>
                <w:b/>
                <w:bCs/>
                <w:color w:val="000000"/>
                <w:sz w:val="22"/>
                <w:szCs w:val="22"/>
              </w:rPr>
              <w:t>P/14/24/T – 7 Webb Close Pagham PO21 4XB.  Canopy reduction to 1No Ash (T1 Fraxinus excelsior) by a 2m reduction leaving the height after pruning 12m and the width after pruning will be 9m.</w:t>
            </w:r>
            <w:r>
              <w:rPr>
                <w:rFonts w:ascii="Arial" w:hAnsi="Arial" w:cs="Arial"/>
                <w:b/>
                <w:bCs/>
                <w:color w:val="000000"/>
                <w:sz w:val="22"/>
                <w:szCs w:val="22"/>
              </w:rPr>
              <w:t xml:space="preserve">  RESOLVED:</w:t>
            </w:r>
            <w:r w:rsidR="00A5198C">
              <w:rPr>
                <w:rFonts w:ascii="Arial" w:hAnsi="Arial" w:cs="Arial"/>
                <w:b/>
                <w:bCs/>
                <w:color w:val="000000"/>
                <w:sz w:val="22"/>
                <w:szCs w:val="22"/>
              </w:rPr>
              <w:t xml:space="preserve"> NO OBJECTION</w:t>
            </w:r>
            <w:r w:rsidR="00300FA0">
              <w:rPr>
                <w:rFonts w:ascii="Arial" w:hAnsi="Arial" w:cs="Arial"/>
                <w:b/>
                <w:bCs/>
                <w:color w:val="000000"/>
                <w:sz w:val="22"/>
                <w:szCs w:val="22"/>
              </w:rPr>
              <w:t xml:space="preserve"> </w:t>
            </w:r>
            <w:r w:rsidR="00300FA0">
              <w:rPr>
                <w:rFonts w:ascii="Arial" w:hAnsi="Arial" w:cs="Arial"/>
                <w:b/>
                <w:bCs/>
                <w:color w:val="000000"/>
                <w:sz w:val="22"/>
                <w:szCs w:val="22"/>
              </w:rPr>
              <w:t>but would recommend the views of the Council’s Tree Officer are sought given the prevalence of Ash Dieback disease</w:t>
            </w:r>
            <w:r w:rsidR="00300FA0">
              <w:rPr>
                <w:rFonts w:ascii="Arial" w:hAnsi="Arial" w:cs="Arial"/>
                <w:b/>
                <w:bCs/>
                <w:color w:val="000000"/>
                <w:sz w:val="22"/>
                <w:szCs w:val="22"/>
              </w:rPr>
              <w:t>.</w:t>
            </w:r>
          </w:p>
          <w:p w14:paraId="07C93D91" w14:textId="17D5F010" w:rsidR="00FF566C" w:rsidRPr="00777D7A" w:rsidRDefault="00FF566C" w:rsidP="004D6574">
            <w:pPr>
              <w:widowControl w:val="0"/>
              <w:tabs>
                <w:tab w:val="left" w:pos="851"/>
              </w:tabs>
              <w:overflowPunct w:val="0"/>
              <w:autoSpaceDE w:val="0"/>
              <w:autoSpaceDN w:val="0"/>
              <w:adjustRightInd w:val="0"/>
              <w:spacing w:line="216" w:lineRule="auto"/>
              <w:rPr>
                <w:rFonts w:ascii="Arial" w:hAnsi="Arial" w:cs="Arial"/>
                <w:b/>
                <w:sz w:val="22"/>
                <w:szCs w:val="22"/>
              </w:rPr>
            </w:pPr>
          </w:p>
        </w:tc>
      </w:tr>
      <w:tr w:rsidR="00DC0CEF" w:rsidRPr="000C027A" w14:paraId="73F79CC5" w14:textId="77777777" w:rsidTr="00183BC1">
        <w:tc>
          <w:tcPr>
            <w:tcW w:w="1428" w:type="dxa"/>
          </w:tcPr>
          <w:p w14:paraId="24F974F0" w14:textId="77777777" w:rsidR="00DC0CEF" w:rsidRPr="000C027A" w:rsidRDefault="00DC0CEF" w:rsidP="00DC0CEF">
            <w:pPr>
              <w:rPr>
                <w:rFonts w:ascii="Arial" w:hAnsi="Arial" w:cs="Arial"/>
                <w:sz w:val="22"/>
                <w:szCs w:val="22"/>
              </w:rPr>
            </w:pPr>
          </w:p>
        </w:tc>
        <w:tc>
          <w:tcPr>
            <w:tcW w:w="7735" w:type="dxa"/>
          </w:tcPr>
          <w:p w14:paraId="1107D15D" w14:textId="133641D3" w:rsidR="00FF566C" w:rsidRPr="000C027A" w:rsidRDefault="00FF566C" w:rsidP="00FF566C">
            <w:pPr>
              <w:rPr>
                <w:rFonts w:ascii="Arial" w:hAnsi="Arial" w:cs="Arial"/>
                <w:sz w:val="22"/>
                <w:szCs w:val="22"/>
              </w:rPr>
            </w:pPr>
          </w:p>
        </w:tc>
      </w:tr>
      <w:tr w:rsidR="00DC0CEF" w:rsidRPr="000C027A" w14:paraId="6DD0B210" w14:textId="77777777" w:rsidTr="00183BC1">
        <w:trPr>
          <w:trHeight w:val="833"/>
        </w:trPr>
        <w:tc>
          <w:tcPr>
            <w:tcW w:w="1428" w:type="dxa"/>
          </w:tcPr>
          <w:p w14:paraId="2AD4F1DC" w14:textId="7EDF1FDA" w:rsidR="00DC0CEF" w:rsidRPr="000C027A" w:rsidRDefault="00DC0CEF" w:rsidP="00DC0CEF">
            <w:pPr>
              <w:rPr>
                <w:rFonts w:ascii="Arial" w:hAnsi="Arial" w:cs="Arial"/>
                <w:b/>
                <w:bCs/>
                <w:sz w:val="22"/>
                <w:szCs w:val="22"/>
              </w:rPr>
            </w:pPr>
            <w:r>
              <w:rPr>
                <w:rFonts w:ascii="Arial" w:hAnsi="Arial" w:cs="Arial"/>
                <w:b/>
                <w:bCs/>
                <w:sz w:val="22"/>
                <w:szCs w:val="22"/>
              </w:rPr>
              <w:t>P/23/</w:t>
            </w:r>
            <w:r w:rsidR="00692C2C">
              <w:rPr>
                <w:rFonts w:ascii="Arial" w:hAnsi="Arial" w:cs="Arial"/>
                <w:b/>
                <w:bCs/>
                <w:sz w:val="22"/>
                <w:szCs w:val="22"/>
              </w:rPr>
              <w:t>1</w:t>
            </w:r>
            <w:r w:rsidR="004D6574">
              <w:rPr>
                <w:rFonts w:ascii="Arial" w:hAnsi="Arial" w:cs="Arial"/>
                <w:b/>
                <w:bCs/>
                <w:sz w:val="22"/>
                <w:szCs w:val="22"/>
              </w:rPr>
              <w:t>25</w:t>
            </w:r>
          </w:p>
        </w:tc>
        <w:tc>
          <w:tcPr>
            <w:tcW w:w="7735" w:type="dxa"/>
          </w:tcPr>
          <w:p w14:paraId="60ECBFC4" w14:textId="77777777" w:rsidR="004D6574" w:rsidRPr="004D6574" w:rsidRDefault="004D6574" w:rsidP="004D6574">
            <w:pPr>
              <w:widowControl w:val="0"/>
              <w:overflowPunct w:val="0"/>
              <w:autoSpaceDE w:val="0"/>
              <w:autoSpaceDN w:val="0"/>
              <w:adjustRightInd w:val="0"/>
              <w:spacing w:line="216" w:lineRule="auto"/>
              <w:rPr>
                <w:rFonts w:ascii="Arial" w:hAnsi="Arial" w:cs="Arial"/>
                <w:b/>
                <w:bCs/>
                <w:color w:val="000000"/>
                <w:sz w:val="22"/>
                <w:szCs w:val="22"/>
              </w:rPr>
            </w:pPr>
            <w:r w:rsidRPr="004D6574">
              <w:rPr>
                <w:rFonts w:ascii="Arial" w:hAnsi="Arial" w:cs="Arial"/>
                <w:b/>
                <w:bCs/>
                <w:color w:val="000000"/>
                <w:sz w:val="22"/>
                <w:szCs w:val="22"/>
              </w:rPr>
              <w:t xml:space="preserve">To consider a response to P/13/24/DOC – </w:t>
            </w:r>
            <w:bookmarkStart w:id="4" w:name="_Hlk161832946"/>
            <w:r w:rsidRPr="004D6574">
              <w:rPr>
                <w:rFonts w:ascii="Arial" w:hAnsi="Arial" w:cs="Arial"/>
                <w:b/>
                <w:bCs/>
                <w:color w:val="000000"/>
                <w:sz w:val="22"/>
                <w:szCs w:val="22"/>
              </w:rPr>
              <w:t xml:space="preserve">Land West of Pagham Road and south of Summer Lane Pagham – approval of details reserved by condition imposed under P/140/16/OUT relating to condition 30 – management and maintenance for adjacent Pagham Harbour SPA Enhancement Land </w:t>
            </w:r>
            <w:bookmarkEnd w:id="4"/>
            <w:r w:rsidRPr="004D6574">
              <w:rPr>
                <w:rFonts w:ascii="Arial" w:hAnsi="Arial" w:cs="Arial"/>
                <w:i/>
                <w:iCs/>
                <w:color w:val="000000"/>
                <w:sz w:val="22"/>
                <w:szCs w:val="22"/>
              </w:rPr>
              <w:t>(report from the Clerk circulated)</w:t>
            </w:r>
            <w:r w:rsidRPr="004D6574">
              <w:rPr>
                <w:rFonts w:ascii="Arial" w:hAnsi="Arial" w:cs="Arial"/>
                <w:b/>
                <w:bCs/>
                <w:color w:val="000000"/>
                <w:sz w:val="22"/>
                <w:szCs w:val="22"/>
              </w:rPr>
              <w:t>.</w:t>
            </w:r>
          </w:p>
          <w:p w14:paraId="464F5DDD" w14:textId="148F8538" w:rsidR="00FF566C" w:rsidRPr="00641B8C" w:rsidRDefault="00FF566C" w:rsidP="00692C2C">
            <w:pPr>
              <w:widowControl w:val="0"/>
              <w:tabs>
                <w:tab w:val="left" w:pos="284"/>
              </w:tabs>
              <w:overflowPunct w:val="0"/>
              <w:autoSpaceDE w:val="0"/>
              <w:autoSpaceDN w:val="0"/>
              <w:adjustRightInd w:val="0"/>
              <w:spacing w:line="287" w:lineRule="atLeast"/>
              <w:ind w:left="360"/>
              <w:rPr>
                <w:rFonts w:ascii="Arial" w:hAnsi="Arial" w:cs="Arial"/>
                <w:b/>
                <w:bCs/>
                <w:sz w:val="22"/>
                <w:szCs w:val="22"/>
              </w:rPr>
            </w:pPr>
          </w:p>
        </w:tc>
      </w:tr>
      <w:tr w:rsidR="00DC0CEF" w:rsidRPr="00FF5D98" w14:paraId="5193FBA2" w14:textId="77777777" w:rsidTr="00183BC1">
        <w:trPr>
          <w:trHeight w:val="420"/>
        </w:trPr>
        <w:tc>
          <w:tcPr>
            <w:tcW w:w="1428" w:type="dxa"/>
          </w:tcPr>
          <w:p w14:paraId="66D8678A" w14:textId="6F462E43" w:rsidR="00DC0CEF" w:rsidRDefault="00DC0CEF" w:rsidP="00DC0CEF">
            <w:pPr>
              <w:rPr>
                <w:rFonts w:ascii="Arial" w:hAnsi="Arial" w:cs="Arial"/>
                <w:b/>
                <w:bCs/>
                <w:sz w:val="22"/>
                <w:szCs w:val="22"/>
              </w:rPr>
            </w:pPr>
            <w:bookmarkStart w:id="5" w:name="_Hlk130981001"/>
            <w:bookmarkStart w:id="6" w:name="_Hlk56592804"/>
            <w:bookmarkStart w:id="7" w:name="_Hlk42059846"/>
            <w:bookmarkStart w:id="8" w:name="_Hlk129765846"/>
            <w:r>
              <w:rPr>
                <w:rFonts w:ascii="Arial" w:hAnsi="Arial" w:cs="Arial"/>
                <w:sz w:val="22"/>
                <w:szCs w:val="22"/>
              </w:rPr>
              <w:lastRenderedPageBreak/>
              <w:t>P/23/</w:t>
            </w:r>
            <w:r w:rsidR="00692C2C">
              <w:rPr>
                <w:rFonts w:ascii="Arial" w:hAnsi="Arial" w:cs="Arial"/>
                <w:sz w:val="22"/>
                <w:szCs w:val="22"/>
              </w:rPr>
              <w:t>1</w:t>
            </w:r>
            <w:r w:rsidR="004D6574">
              <w:rPr>
                <w:rFonts w:ascii="Arial" w:hAnsi="Arial" w:cs="Arial"/>
                <w:sz w:val="22"/>
                <w:szCs w:val="22"/>
              </w:rPr>
              <w:t>25</w:t>
            </w:r>
            <w:r>
              <w:rPr>
                <w:rFonts w:ascii="Arial" w:hAnsi="Arial" w:cs="Arial"/>
                <w:sz w:val="22"/>
                <w:szCs w:val="22"/>
              </w:rPr>
              <w:t>.1</w:t>
            </w:r>
          </w:p>
        </w:tc>
        <w:tc>
          <w:tcPr>
            <w:tcW w:w="7735" w:type="dxa"/>
          </w:tcPr>
          <w:p w14:paraId="17090F13" w14:textId="14A77110" w:rsidR="004D6574" w:rsidRPr="00641B8C" w:rsidRDefault="00A5198C" w:rsidP="00CF2909">
            <w:pPr>
              <w:widowControl w:val="0"/>
              <w:tabs>
                <w:tab w:val="left" w:pos="851"/>
              </w:tabs>
              <w:overflowPunct w:val="0"/>
              <w:autoSpaceDE w:val="0"/>
              <w:autoSpaceDN w:val="0"/>
              <w:adjustRightInd w:val="0"/>
              <w:spacing w:line="216" w:lineRule="auto"/>
              <w:rPr>
                <w:rFonts w:ascii="Arial" w:hAnsi="Arial" w:cs="Arial"/>
                <w:b/>
                <w:bCs/>
                <w:color w:val="000000"/>
                <w:sz w:val="22"/>
                <w:szCs w:val="22"/>
              </w:rPr>
            </w:pPr>
            <w:r>
              <w:rPr>
                <w:rFonts w:ascii="Arial" w:hAnsi="Arial" w:cs="Arial"/>
                <w:b/>
                <w:bCs/>
                <w:color w:val="000000"/>
                <w:sz w:val="22"/>
                <w:szCs w:val="22"/>
              </w:rPr>
              <w:t>It was RESOLVED to object to the application in the strongest ter</w:t>
            </w:r>
            <w:r w:rsidR="00CF2909">
              <w:rPr>
                <w:rFonts w:ascii="Arial" w:hAnsi="Arial" w:cs="Arial"/>
                <w:b/>
                <w:bCs/>
                <w:color w:val="000000"/>
                <w:sz w:val="22"/>
                <w:szCs w:val="22"/>
              </w:rPr>
              <w:t>ms.  Full details of the objection are appended to these minutes.</w:t>
            </w:r>
          </w:p>
        </w:tc>
      </w:tr>
      <w:bookmarkEnd w:id="5"/>
      <w:tr w:rsidR="00DC0CEF" w:rsidRPr="000C027A" w14:paraId="288A22E0" w14:textId="77777777" w:rsidTr="00183BC1">
        <w:tc>
          <w:tcPr>
            <w:tcW w:w="1428" w:type="dxa"/>
          </w:tcPr>
          <w:p w14:paraId="08AA6048" w14:textId="77777777" w:rsidR="00DC0CEF" w:rsidRPr="00BC7EE5" w:rsidRDefault="00DC0CEF" w:rsidP="00DC0CEF">
            <w:pPr>
              <w:rPr>
                <w:rFonts w:ascii="Arial" w:hAnsi="Arial" w:cs="Arial"/>
                <w:b/>
                <w:bCs/>
                <w:sz w:val="22"/>
                <w:szCs w:val="22"/>
              </w:rPr>
            </w:pPr>
          </w:p>
        </w:tc>
        <w:tc>
          <w:tcPr>
            <w:tcW w:w="7735" w:type="dxa"/>
          </w:tcPr>
          <w:p w14:paraId="0B3C6F65" w14:textId="77777777" w:rsidR="00DC0CEF" w:rsidRPr="00641B8C" w:rsidRDefault="00DC0CEF" w:rsidP="00DC0CEF">
            <w:pPr>
              <w:widowControl w:val="0"/>
              <w:tabs>
                <w:tab w:val="left" w:pos="851"/>
              </w:tabs>
              <w:overflowPunct w:val="0"/>
              <w:autoSpaceDE w:val="0"/>
              <w:autoSpaceDN w:val="0"/>
              <w:adjustRightInd w:val="0"/>
              <w:spacing w:line="287" w:lineRule="atLeast"/>
              <w:rPr>
                <w:rFonts w:ascii="Arial" w:hAnsi="Arial" w:cs="Arial"/>
                <w:bCs/>
                <w:sz w:val="22"/>
                <w:szCs w:val="22"/>
              </w:rPr>
            </w:pPr>
          </w:p>
        </w:tc>
      </w:tr>
      <w:bookmarkEnd w:id="6"/>
      <w:bookmarkEnd w:id="7"/>
      <w:bookmarkEnd w:id="8"/>
      <w:tr w:rsidR="004D6574" w:rsidRPr="000C027A" w14:paraId="6E705068" w14:textId="77777777" w:rsidTr="00183BC1">
        <w:tc>
          <w:tcPr>
            <w:tcW w:w="1428" w:type="dxa"/>
          </w:tcPr>
          <w:p w14:paraId="5668B328" w14:textId="6BF66EDD" w:rsidR="004D6574" w:rsidRPr="00BC7EE5" w:rsidRDefault="004D6574" w:rsidP="004D6574">
            <w:pPr>
              <w:rPr>
                <w:rFonts w:ascii="Arial" w:hAnsi="Arial" w:cs="Arial"/>
                <w:b/>
                <w:bCs/>
                <w:sz w:val="22"/>
                <w:szCs w:val="22"/>
              </w:rPr>
            </w:pPr>
            <w:r>
              <w:rPr>
                <w:rFonts w:ascii="Arial" w:hAnsi="Arial" w:cs="Arial"/>
                <w:b/>
                <w:bCs/>
                <w:sz w:val="22"/>
                <w:szCs w:val="22"/>
              </w:rPr>
              <w:t>P/23/126</w:t>
            </w:r>
          </w:p>
        </w:tc>
        <w:tc>
          <w:tcPr>
            <w:tcW w:w="7735" w:type="dxa"/>
          </w:tcPr>
          <w:p w14:paraId="09ADDFD3" w14:textId="354A1D34" w:rsidR="004D6574" w:rsidRPr="00641B8C" w:rsidRDefault="004D6574" w:rsidP="004D6574">
            <w:pPr>
              <w:widowControl w:val="0"/>
              <w:tabs>
                <w:tab w:val="left" w:pos="851"/>
              </w:tabs>
              <w:overflowPunct w:val="0"/>
              <w:autoSpaceDE w:val="0"/>
              <w:autoSpaceDN w:val="0"/>
              <w:adjustRightInd w:val="0"/>
              <w:spacing w:line="287" w:lineRule="atLeast"/>
              <w:rPr>
                <w:rFonts w:ascii="Arial" w:hAnsi="Arial" w:cs="Arial"/>
                <w:bCs/>
                <w:sz w:val="22"/>
                <w:szCs w:val="22"/>
              </w:rPr>
            </w:pPr>
            <w:r w:rsidRPr="00641B8C">
              <w:rPr>
                <w:rFonts w:ascii="Arial" w:hAnsi="Arial" w:cs="Arial"/>
                <w:b/>
                <w:bCs/>
                <w:sz w:val="22"/>
                <w:szCs w:val="22"/>
              </w:rPr>
              <w:t>To note any decisions confirmed by Arun DC</w:t>
            </w:r>
          </w:p>
        </w:tc>
      </w:tr>
      <w:tr w:rsidR="004D6574" w:rsidRPr="000C027A" w14:paraId="274ED058" w14:textId="77777777" w:rsidTr="00183BC1">
        <w:tc>
          <w:tcPr>
            <w:tcW w:w="1428" w:type="dxa"/>
          </w:tcPr>
          <w:p w14:paraId="65C98CCE" w14:textId="6629DC72" w:rsidR="004D6574" w:rsidRPr="00BC7EE5" w:rsidRDefault="004D6574" w:rsidP="004D6574">
            <w:pPr>
              <w:rPr>
                <w:rFonts w:ascii="Arial" w:hAnsi="Arial" w:cs="Arial"/>
                <w:b/>
                <w:bCs/>
                <w:sz w:val="22"/>
                <w:szCs w:val="22"/>
              </w:rPr>
            </w:pPr>
            <w:r>
              <w:rPr>
                <w:rFonts w:ascii="Arial" w:hAnsi="Arial" w:cs="Arial"/>
                <w:sz w:val="22"/>
                <w:szCs w:val="22"/>
              </w:rPr>
              <w:t>P/23/126.1</w:t>
            </w:r>
          </w:p>
        </w:tc>
        <w:tc>
          <w:tcPr>
            <w:tcW w:w="7735" w:type="dxa"/>
          </w:tcPr>
          <w:p w14:paraId="32438C5E" w14:textId="77777777" w:rsidR="004D6574" w:rsidRDefault="004D6574" w:rsidP="004D6574">
            <w:pPr>
              <w:widowControl w:val="0"/>
              <w:tabs>
                <w:tab w:val="left" w:pos="851"/>
              </w:tabs>
              <w:overflowPunct w:val="0"/>
              <w:autoSpaceDE w:val="0"/>
              <w:autoSpaceDN w:val="0"/>
              <w:adjustRightInd w:val="0"/>
              <w:spacing w:line="287" w:lineRule="atLeast"/>
              <w:rPr>
                <w:rFonts w:ascii="Arial" w:hAnsi="Arial" w:cs="Arial"/>
                <w:bCs/>
                <w:sz w:val="22"/>
                <w:szCs w:val="22"/>
              </w:rPr>
            </w:pPr>
            <w:r>
              <w:rPr>
                <w:rFonts w:ascii="Arial" w:hAnsi="Arial" w:cs="Arial"/>
                <w:bCs/>
                <w:sz w:val="22"/>
                <w:szCs w:val="22"/>
              </w:rPr>
              <w:t>P/4/24/HH – 30 Abbotsbury Pagham PO21 4RT.  Single storey side extension and porch, relocation of front door to front of property and replacement of roof with grey tiles.  PERMIT</w:t>
            </w:r>
          </w:p>
          <w:p w14:paraId="49BB1886" w14:textId="77777777" w:rsidR="004D6574" w:rsidRDefault="004D6574" w:rsidP="004D6574">
            <w:pPr>
              <w:widowControl w:val="0"/>
              <w:tabs>
                <w:tab w:val="left" w:pos="851"/>
              </w:tabs>
              <w:overflowPunct w:val="0"/>
              <w:autoSpaceDE w:val="0"/>
              <w:autoSpaceDN w:val="0"/>
              <w:adjustRightInd w:val="0"/>
              <w:spacing w:line="287" w:lineRule="atLeast"/>
              <w:rPr>
                <w:rFonts w:ascii="Arial" w:hAnsi="Arial" w:cs="Arial"/>
                <w:bCs/>
                <w:sz w:val="22"/>
                <w:szCs w:val="22"/>
              </w:rPr>
            </w:pPr>
            <w:r>
              <w:rPr>
                <w:rFonts w:ascii="Arial" w:hAnsi="Arial" w:cs="Arial"/>
                <w:bCs/>
                <w:sz w:val="22"/>
                <w:szCs w:val="22"/>
              </w:rPr>
              <w:t>P/3/24/HH – 25 Silverdale Close Pagham PO21 4XF.  Two storey front extension and porch and redesign of main roof to accommodate extension.  REFUSE.</w:t>
            </w:r>
          </w:p>
          <w:p w14:paraId="002BB1C0" w14:textId="14144F71" w:rsidR="004D6574" w:rsidRPr="00641B8C" w:rsidRDefault="004D6574" w:rsidP="004D6574">
            <w:pPr>
              <w:widowControl w:val="0"/>
              <w:tabs>
                <w:tab w:val="left" w:pos="851"/>
              </w:tabs>
              <w:overflowPunct w:val="0"/>
              <w:autoSpaceDE w:val="0"/>
              <w:autoSpaceDN w:val="0"/>
              <w:adjustRightInd w:val="0"/>
              <w:spacing w:line="287" w:lineRule="atLeast"/>
              <w:rPr>
                <w:rFonts w:ascii="Arial" w:hAnsi="Arial" w:cs="Arial"/>
                <w:bCs/>
                <w:sz w:val="22"/>
                <w:szCs w:val="22"/>
              </w:rPr>
            </w:pPr>
            <w:r>
              <w:rPr>
                <w:rFonts w:ascii="Arial" w:hAnsi="Arial" w:cs="Arial"/>
                <w:bCs/>
                <w:sz w:val="22"/>
                <w:szCs w:val="22"/>
              </w:rPr>
              <w:t>P/5/24/HH – 9 Greenways Pagham PO21 4QE – Single storey rear and side extension to existing detached garage to form workshop including raising brickwork to new eaves level.  REFUSE.</w:t>
            </w:r>
          </w:p>
        </w:tc>
      </w:tr>
      <w:tr w:rsidR="004D6574" w:rsidRPr="000C027A" w14:paraId="4993BC40" w14:textId="77777777" w:rsidTr="00183BC1">
        <w:tc>
          <w:tcPr>
            <w:tcW w:w="1428" w:type="dxa"/>
          </w:tcPr>
          <w:p w14:paraId="54C90964" w14:textId="2A8E1305" w:rsidR="004D6574" w:rsidRPr="00BC7EE5" w:rsidRDefault="004D6574" w:rsidP="004D6574">
            <w:pPr>
              <w:rPr>
                <w:rFonts w:ascii="Arial" w:hAnsi="Arial" w:cs="Arial"/>
                <w:b/>
                <w:bCs/>
                <w:sz w:val="22"/>
                <w:szCs w:val="22"/>
              </w:rPr>
            </w:pPr>
          </w:p>
        </w:tc>
        <w:tc>
          <w:tcPr>
            <w:tcW w:w="7735" w:type="dxa"/>
          </w:tcPr>
          <w:p w14:paraId="3F7A1566" w14:textId="0257BFCD" w:rsidR="004D6574" w:rsidRPr="00641B8C" w:rsidRDefault="004D6574" w:rsidP="004D6574">
            <w:pPr>
              <w:widowControl w:val="0"/>
              <w:tabs>
                <w:tab w:val="left" w:pos="851"/>
              </w:tabs>
              <w:overflowPunct w:val="0"/>
              <w:autoSpaceDE w:val="0"/>
              <w:autoSpaceDN w:val="0"/>
              <w:adjustRightInd w:val="0"/>
              <w:spacing w:line="287" w:lineRule="atLeast"/>
              <w:rPr>
                <w:rFonts w:ascii="Arial" w:hAnsi="Arial" w:cs="Arial"/>
                <w:bCs/>
                <w:sz w:val="22"/>
                <w:szCs w:val="22"/>
              </w:rPr>
            </w:pPr>
          </w:p>
        </w:tc>
      </w:tr>
      <w:tr w:rsidR="004D6574" w:rsidRPr="000C027A" w14:paraId="0FA9D751" w14:textId="77777777" w:rsidTr="00183BC1">
        <w:tc>
          <w:tcPr>
            <w:tcW w:w="1428" w:type="dxa"/>
          </w:tcPr>
          <w:p w14:paraId="405DB279" w14:textId="58124FC1" w:rsidR="004D6574" w:rsidRDefault="004D6574" w:rsidP="004D6574">
            <w:pPr>
              <w:rPr>
                <w:rFonts w:ascii="Arial" w:hAnsi="Arial" w:cs="Arial"/>
                <w:b/>
                <w:bCs/>
                <w:sz w:val="22"/>
                <w:szCs w:val="22"/>
              </w:rPr>
            </w:pPr>
            <w:r>
              <w:rPr>
                <w:rFonts w:ascii="Arial" w:hAnsi="Arial" w:cs="Arial"/>
                <w:b/>
                <w:bCs/>
                <w:sz w:val="22"/>
                <w:szCs w:val="22"/>
              </w:rPr>
              <w:t>P/23/127</w:t>
            </w:r>
          </w:p>
        </w:tc>
        <w:tc>
          <w:tcPr>
            <w:tcW w:w="7735" w:type="dxa"/>
          </w:tcPr>
          <w:p w14:paraId="659491CA" w14:textId="09DEBF59" w:rsidR="004D6574" w:rsidRPr="00641B8C" w:rsidRDefault="004D6574" w:rsidP="004D6574">
            <w:pPr>
              <w:widowControl w:val="0"/>
              <w:tabs>
                <w:tab w:val="left" w:pos="851"/>
              </w:tabs>
              <w:overflowPunct w:val="0"/>
              <w:autoSpaceDE w:val="0"/>
              <w:autoSpaceDN w:val="0"/>
              <w:adjustRightInd w:val="0"/>
              <w:spacing w:line="287" w:lineRule="atLeast"/>
              <w:rPr>
                <w:rFonts w:ascii="Arial" w:hAnsi="Arial" w:cs="Arial"/>
                <w:b/>
                <w:bCs/>
                <w:sz w:val="22"/>
                <w:szCs w:val="22"/>
              </w:rPr>
            </w:pPr>
            <w:r>
              <w:rPr>
                <w:rFonts w:ascii="Arial" w:hAnsi="Arial" w:cs="Arial"/>
                <w:b/>
                <w:bCs/>
                <w:sz w:val="22"/>
                <w:szCs w:val="22"/>
              </w:rPr>
              <w:t>Enforcement &amp; ADC Planning Committee</w:t>
            </w:r>
          </w:p>
        </w:tc>
      </w:tr>
      <w:tr w:rsidR="004D6574" w:rsidRPr="000C027A" w14:paraId="4FF6F069" w14:textId="77777777" w:rsidTr="00183BC1">
        <w:tc>
          <w:tcPr>
            <w:tcW w:w="1428" w:type="dxa"/>
          </w:tcPr>
          <w:p w14:paraId="2225EAB6" w14:textId="6B08634B" w:rsidR="004D6574" w:rsidRPr="00EF3A87" w:rsidRDefault="004D6574" w:rsidP="004D6574">
            <w:pPr>
              <w:rPr>
                <w:rFonts w:ascii="Arial" w:hAnsi="Arial" w:cs="Arial"/>
                <w:sz w:val="22"/>
                <w:szCs w:val="22"/>
              </w:rPr>
            </w:pPr>
            <w:r w:rsidRPr="003534CC">
              <w:rPr>
                <w:rFonts w:ascii="Arial" w:hAnsi="Arial" w:cs="Arial"/>
                <w:sz w:val="22"/>
                <w:szCs w:val="22"/>
              </w:rPr>
              <w:t>P</w:t>
            </w:r>
            <w:r>
              <w:rPr>
                <w:rFonts w:ascii="Arial" w:hAnsi="Arial" w:cs="Arial"/>
                <w:sz w:val="22"/>
                <w:szCs w:val="22"/>
              </w:rPr>
              <w:t>/23/127.1</w:t>
            </w:r>
          </w:p>
        </w:tc>
        <w:tc>
          <w:tcPr>
            <w:tcW w:w="7735" w:type="dxa"/>
          </w:tcPr>
          <w:p w14:paraId="39264AD7" w14:textId="77777777" w:rsidR="004D6574" w:rsidRDefault="00337D02" w:rsidP="004D6574">
            <w:pPr>
              <w:widowControl w:val="0"/>
              <w:tabs>
                <w:tab w:val="left" w:pos="851"/>
              </w:tabs>
              <w:overflowPunct w:val="0"/>
              <w:autoSpaceDE w:val="0"/>
              <w:autoSpaceDN w:val="0"/>
              <w:adjustRightInd w:val="0"/>
              <w:spacing w:line="287" w:lineRule="atLeast"/>
              <w:rPr>
                <w:rFonts w:ascii="Arial" w:hAnsi="Arial" w:cs="Arial"/>
                <w:color w:val="000000"/>
                <w:sz w:val="22"/>
                <w:szCs w:val="22"/>
              </w:rPr>
            </w:pPr>
            <w:r>
              <w:rPr>
                <w:rFonts w:ascii="Arial" w:hAnsi="Arial" w:cs="Arial"/>
                <w:sz w:val="22"/>
                <w:szCs w:val="22"/>
              </w:rPr>
              <w:t xml:space="preserve">P/149/23/s73 – </w:t>
            </w:r>
            <w:r w:rsidRPr="00337D02">
              <w:rPr>
                <w:rFonts w:ascii="Arial" w:hAnsi="Arial" w:cs="Arial"/>
                <w:color w:val="000000"/>
                <w:sz w:val="22"/>
                <w:szCs w:val="22"/>
              </w:rPr>
              <w:t>Variation of condition 13 imposed under P/30/19/OUT (which was the subject of a Section 106 agreement) relating to rewording of condition to 'Prior to occupation of the 300th dwelling...'.</w:t>
            </w:r>
            <w:r>
              <w:rPr>
                <w:rFonts w:ascii="Arial" w:hAnsi="Arial" w:cs="Arial"/>
                <w:color w:val="000000"/>
                <w:sz w:val="22"/>
                <w:szCs w:val="22"/>
              </w:rPr>
              <w:t xml:space="preserve">  Indications are this is scheduled in for 17</w:t>
            </w:r>
            <w:r w:rsidRPr="00337D02">
              <w:rPr>
                <w:rFonts w:ascii="Arial" w:hAnsi="Arial" w:cs="Arial"/>
                <w:color w:val="000000"/>
                <w:sz w:val="22"/>
                <w:szCs w:val="22"/>
                <w:vertAlign w:val="superscript"/>
              </w:rPr>
              <w:t>th</w:t>
            </w:r>
            <w:r>
              <w:rPr>
                <w:rFonts w:ascii="Arial" w:hAnsi="Arial" w:cs="Arial"/>
                <w:color w:val="000000"/>
                <w:sz w:val="22"/>
                <w:szCs w:val="22"/>
              </w:rPr>
              <w:t xml:space="preserve"> April 2024. </w:t>
            </w:r>
          </w:p>
          <w:p w14:paraId="273005C4" w14:textId="77777777" w:rsidR="009E5414" w:rsidRDefault="009E5414" w:rsidP="004D6574">
            <w:pPr>
              <w:widowControl w:val="0"/>
              <w:tabs>
                <w:tab w:val="left" w:pos="851"/>
              </w:tabs>
              <w:overflowPunct w:val="0"/>
              <w:autoSpaceDE w:val="0"/>
              <w:autoSpaceDN w:val="0"/>
              <w:adjustRightInd w:val="0"/>
              <w:spacing w:line="287" w:lineRule="atLeast"/>
              <w:rPr>
                <w:rFonts w:ascii="Arial" w:hAnsi="Arial" w:cs="Arial"/>
                <w:color w:val="000000"/>
                <w:sz w:val="22"/>
                <w:szCs w:val="22"/>
              </w:rPr>
            </w:pPr>
          </w:p>
          <w:p w14:paraId="23AA1BBD" w14:textId="579D37F1" w:rsidR="00300FA0" w:rsidRPr="00641B8C" w:rsidRDefault="00300FA0" w:rsidP="004D6574">
            <w:pPr>
              <w:widowControl w:val="0"/>
              <w:tabs>
                <w:tab w:val="left" w:pos="851"/>
              </w:tabs>
              <w:overflowPunct w:val="0"/>
              <w:autoSpaceDE w:val="0"/>
              <w:autoSpaceDN w:val="0"/>
              <w:adjustRightInd w:val="0"/>
              <w:spacing w:line="287" w:lineRule="atLeast"/>
              <w:rPr>
                <w:rFonts w:ascii="Arial" w:hAnsi="Arial" w:cs="Arial"/>
                <w:sz w:val="22"/>
                <w:szCs w:val="22"/>
              </w:rPr>
            </w:pPr>
            <w:r>
              <w:rPr>
                <w:rFonts w:ascii="Arial" w:hAnsi="Arial" w:cs="Arial"/>
                <w:sz w:val="22"/>
                <w:szCs w:val="22"/>
              </w:rPr>
              <w:t xml:space="preserve">ENF125/25 – Hook Lane Pagham.  The Council have been advised that, in view of </w:t>
            </w:r>
            <w:r w:rsidRPr="009E5414">
              <w:rPr>
                <w:rFonts w:ascii="Arial" w:hAnsi="Arial" w:cs="Arial"/>
                <w:color w:val="000000"/>
                <w:sz w:val="22"/>
                <w:szCs w:val="22"/>
              </w:rPr>
              <w:t xml:space="preserve">the apparent cooperation (albeit belated) from the developer </w:t>
            </w:r>
            <w:r w:rsidRPr="009E5414">
              <w:rPr>
                <w:rFonts w:ascii="Arial" w:hAnsi="Arial" w:cs="Arial"/>
                <w:color w:val="000000"/>
                <w:sz w:val="22"/>
                <w:szCs w:val="22"/>
              </w:rPr>
              <w:t>ADC</w:t>
            </w:r>
            <w:r w:rsidRPr="009E5414">
              <w:rPr>
                <w:rFonts w:ascii="Arial" w:hAnsi="Arial" w:cs="Arial"/>
                <w:color w:val="000000"/>
                <w:sz w:val="22"/>
                <w:szCs w:val="22"/>
              </w:rPr>
              <w:t xml:space="preserve"> will need to take a view as to whether it would be expedient, proportionate and in the public interest to proceed with prosecution, given the likely cost of this to local taxpayers and consideration of the likelihood of success in the Magistrates Court now the breach seems to have ceased</w:t>
            </w:r>
            <w:r w:rsidRPr="009E5414">
              <w:rPr>
                <w:rFonts w:ascii="Arial" w:hAnsi="Arial" w:cs="Arial"/>
                <w:color w:val="000000"/>
                <w:sz w:val="22"/>
                <w:szCs w:val="22"/>
              </w:rPr>
              <w:t xml:space="preserve"> as the foul sewer connection has been established</w:t>
            </w:r>
            <w:r w:rsidRPr="009E5414">
              <w:rPr>
                <w:rFonts w:ascii="Arial" w:hAnsi="Arial" w:cs="Arial"/>
                <w:color w:val="000000"/>
                <w:sz w:val="22"/>
                <w:szCs w:val="22"/>
              </w:rPr>
              <w:t>.</w:t>
            </w:r>
            <w:r w:rsidR="009E5414" w:rsidRPr="009E5414">
              <w:rPr>
                <w:rFonts w:ascii="Arial" w:hAnsi="Arial" w:cs="Arial"/>
                <w:color w:val="000000"/>
                <w:sz w:val="22"/>
                <w:szCs w:val="22"/>
              </w:rPr>
              <w:t xml:space="preserve">  Members were very unhappy with this decision, particularly </w:t>
            </w:r>
            <w:proofErr w:type="gramStart"/>
            <w:r w:rsidR="009E5414" w:rsidRPr="009E5414">
              <w:rPr>
                <w:rFonts w:ascii="Arial" w:hAnsi="Arial" w:cs="Arial"/>
                <w:color w:val="000000"/>
                <w:sz w:val="22"/>
                <w:szCs w:val="22"/>
              </w:rPr>
              <w:t>in light of</w:t>
            </w:r>
            <w:proofErr w:type="gramEnd"/>
            <w:r w:rsidR="009E5414" w:rsidRPr="009E5414">
              <w:rPr>
                <w:rFonts w:ascii="Arial" w:hAnsi="Arial" w:cs="Arial"/>
                <w:color w:val="000000"/>
                <w:sz w:val="22"/>
                <w:szCs w:val="22"/>
              </w:rPr>
              <w:t xml:space="preserve"> confirmation from a Hook Lane resident that the pumps had been on again as the power had failed at the pumping station (8 tankers were present on Hook Lane).  Diggers with lights were working on site at 7pm, observed by a Parish Councillor.  Members asked the Clerk to write to ADC expressing its dissatisfaction as it felt the message to developers was that breaches of this type were acceptable and came at no consequence.</w:t>
            </w:r>
          </w:p>
        </w:tc>
      </w:tr>
      <w:tr w:rsidR="004D6574" w:rsidRPr="000C027A" w14:paraId="55E5C272" w14:textId="77777777" w:rsidTr="00183BC1">
        <w:tc>
          <w:tcPr>
            <w:tcW w:w="1428" w:type="dxa"/>
          </w:tcPr>
          <w:p w14:paraId="1490944C" w14:textId="77777777" w:rsidR="004D6574" w:rsidRPr="003534CC" w:rsidRDefault="004D6574" w:rsidP="004D6574">
            <w:pPr>
              <w:rPr>
                <w:rFonts w:ascii="Arial" w:hAnsi="Arial" w:cs="Arial"/>
                <w:sz w:val="22"/>
                <w:szCs w:val="22"/>
              </w:rPr>
            </w:pPr>
          </w:p>
        </w:tc>
        <w:tc>
          <w:tcPr>
            <w:tcW w:w="7735" w:type="dxa"/>
          </w:tcPr>
          <w:p w14:paraId="0995E102" w14:textId="77777777" w:rsidR="004D6574" w:rsidRPr="00641B8C" w:rsidRDefault="004D6574" w:rsidP="004D6574">
            <w:pPr>
              <w:widowControl w:val="0"/>
              <w:tabs>
                <w:tab w:val="left" w:pos="851"/>
              </w:tabs>
              <w:overflowPunct w:val="0"/>
              <w:autoSpaceDE w:val="0"/>
              <w:autoSpaceDN w:val="0"/>
              <w:adjustRightInd w:val="0"/>
              <w:spacing w:line="287" w:lineRule="atLeast"/>
              <w:rPr>
                <w:rFonts w:ascii="Arial" w:hAnsi="Arial" w:cs="Arial"/>
                <w:sz w:val="22"/>
                <w:szCs w:val="22"/>
              </w:rPr>
            </w:pPr>
          </w:p>
        </w:tc>
      </w:tr>
      <w:tr w:rsidR="004D6574" w:rsidRPr="000C027A" w14:paraId="48347BCF" w14:textId="77777777" w:rsidTr="00183BC1">
        <w:tc>
          <w:tcPr>
            <w:tcW w:w="1428" w:type="dxa"/>
          </w:tcPr>
          <w:p w14:paraId="6A617C82" w14:textId="233C9663" w:rsidR="004D6574" w:rsidRPr="003534CC" w:rsidRDefault="004D6574" w:rsidP="004D6574">
            <w:pPr>
              <w:rPr>
                <w:rFonts w:ascii="Arial" w:hAnsi="Arial" w:cs="Arial"/>
                <w:sz w:val="22"/>
                <w:szCs w:val="22"/>
              </w:rPr>
            </w:pPr>
            <w:r w:rsidRPr="00B94DD2">
              <w:rPr>
                <w:rFonts w:ascii="Arial" w:hAnsi="Arial" w:cs="Arial"/>
                <w:b/>
                <w:bCs/>
                <w:sz w:val="22"/>
                <w:szCs w:val="22"/>
              </w:rPr>
              <w:t>P</w:t>
            </w:r>
            <w:r>
              <w:rPr>
                <w:rFonts w:ascii="Arial" w:hAnsi="Arial" w:cs="Arial"/>
                <w:b/>
                <w:bCs/>
                <w:sz w:val="22"/>
                <w:szCs w:val="22"/>
              </w:rPr>
              <w:t>/23/128</w:t>
            </w:r>
          </w:p>
        </w:tc>
        <w:tc>
          <w:tcPr>
            <w:tcW w:w="7735" w:type="dxa"/>
          </w:tcPr>
          <w:p w14:paraId="38F2730D" w14:textId="030C67D3" w:rsidR="004D6574" w:rsidRPr="00641B8C" w:rsidRDefault="004D6574" w:rsidP="004D6574">
            <w:pPr>
              <w:widowControl w:val="0"/>
              <w:tabs>
                <w:tab w:val="left" w:pos="851"/>
              </w:tabs>
              <w:overflowPunct w:val="0"/>
              <w:autoSpaceDE w:val="0"/>
              <w:autoSpaceDN w:val="0"/>
              <w:adjustRightInd w:val="0"/>
              <w:spacing w:line="287" w:lineRule="atLeast"/>
              <w:rPr>
                <w:rFonts w:ascii="Arial" w:hAnsi="Arial" w:cs="Arial"/>
                <w:sz w:val="22"/>
                <w:szCs w:val="22"/>
              </w:rPr>
            </w:pPr>
            <w:r w:rsidRPr="003534CC">
              <w:rPr>
                <w:rFonts w:ascii="Arial" w:hAnsi="Arial" w:cs="Arial"/>
                <w:b/>
                <w:bCs/>
                <w:sz w:val="22"/>
                <w:szCs w:val="22"/>
              </w:rPr>
              <w:t>Discharge of conditions applications to receive details of discharge of conditions applications under consideration for strategic or larger sites which may be of interest to the Committee</w:t>
            </w:r>
          </w:p>
        </w:tc>
      </w:tr>
      <w:tr w:rsidR="004D6574" w:rsidRPr="000C027A" w14:paraId="1CAD4D23" w14:textId="77777777" w:rsidTr="00183BC1">
        <w:tc>
          <w:tcPr>
            <w:tcW w:w="1428" w:type="dxa"/>
          </w:tcPr>
          <w:p w14:paraId="207E95FC" w14:textId="00D2FAAC" w:rsidR="004D6574" w:rsidRPr="003534CC" w:rsidRDefault="004D6574" w:rsidP="004D6574">
            <w:pPr>
              <w:rPr>
                <w:rFonts w:ascii="Arial" w:hAnsi="Arial" w:cs="Arial"/>
                <w:sz w:val="22"/>
                <w:szCs w:val="22"/>
              </w:rPr>
            </w:pPr>
            <w:r w:rsidRPr="00EF3A87">
              <w:rPr>
                <w:rFonts w:ascii="Arial" w:hAnsi="Arial" w:cs="Arial"/>
                <w:sz w:val="22"/>
                <w:szCs w:val="22"/>
              </w:rPr>
              <w:t>P/23/</w:t>
            </w:r>
            <w:r>
              <w:rPr>
                <w:rFonts w:ascii="Arial" w:hAnsi="Arial" w:cs="Arial"/>
                <w:sz w:val="22"/>
                <w:szCs w:val="22"/>
              </w:rPr>
              <w:t>128</w:t>
            </w:r>
            <w:r w:rsidRPr="00EF3A87">
              <w:rPr>
                <w:rFonts w:ascii="Arial" w:hAnsi="Arial" w:cs="Arial"/>
                <w:sz w:val="22"/>
                <w:szCs w:val="22"/>
              </w:rPr>
              <w:t>.1</w:t>
            </w:r>
          </w:p>
        </w:tc>
        <w:tc>
          <w:tcPr>
            <w:tcW w:w="7735" w:type="dxa"/>
          </w:tcPr>
          <w:p w14:paraId="3203A2F7" w14:textId="77777777" w:rsidR="004D6574" w:rsidRPr="00337D02" w:rsidRDefault="00337D02" w:rsidP="004D6574">
            <w:pPr>
              <w:widowControl w:val="0"/>
              <w:tabs>
                <w:tab w:val="left" w:pos="851"/>
              </w:tabs>
              <w:overflowPunct w:val="0"/>
              <w:autoSpaceDE w:val="0"/>
              <w:autoSpaceDN w:val="0"/>
              <w:adjustRightInd w:val="0"/>
              <w:spacing w:line="287" w:lineRule="atLeast"/>
              <w:rPr>
                <w:rFonts w:ascii="Arial" w:hAnsi="Arial" w:cs="Arial"/>
                <w:sz w:val="22"/>
                <w:szCs w:val="22"/>
              </w:rPr>
            </w:pPr>
            <w:r w:rsidRPr="00337D02">
              <w:rPr>
                <w:rFonts w:ascii="Arial" w:hAnsi="Arial" w:cs="Arial"/>
                <w:sz w:val="22"/>
                <w:szCs w:val="22"/>
              </w:rPr>
              <w:t xml:space="preserve">P/22/24/NMA – Land north of Sefter Road &amp; 80 Rose Green Road Pagham </w:t>
            </w:r>
          </w:p>
          <w:p w14:paraId="334C9999" w14:textId="21FA605F" w:rsidR="00337D02" w:rsidRPr="00337D02" w:rsidRDefault="00337D02" w:rsidP="004D6574">
            <w:pPr>
              <w:widowControl w:val="0"/>
              <w:tabs>
                <w:tab w:val="left" w:pos="851"/>
              </w:tabs>
              <w:overflowPunct w:val="0"/>
              <w:autoSpaceDE w:val="0"/>
              <w:autoSpaceDN w:val="0"/>
              <w:adjustRightInd w:val="0"/>
              <w:spacing w:line="287" w:lineRule="atLeast"/>
              <w:rPr>
                <w:rFonts w:ascii="Arial" w:hAnsi="Arial" w:cs="Arial"/>
                <w:sz w:val="22"/>
                <w:szCs w:val="22"/>
              </w:rPr>
            </w:pPr>
            <w:r w:rsidRPr="00337D02">
              <w:rPr>
                <w:rFonts w:ascii="Arial" w:hAnsi="Arial" w:cs="Arial"/>
                <w:color w:val="000000"/>
                <w:sz w:val="22"/>
                <w:szCs w:val="22"/>
              </w:rPr>
              <w:t>Non-material amendment following the grant of P/49/21/RES relating to amended bin store locations for blocks A, B, D, E and F, amendment to the size and shape of the SUDs ponds, fencing added to the eastern boundary, fencing added to ponds and ditches and fencing changed from part lap larch panel and close board to all close board.</w:t>
            </w:r>
          </w:p>
        </w:tc>
      </w:tr>
      <w:tr w:rsidR="004D6574" w:rsidRPr="000C027A" w14:paraId="68EE6072" w14:textId="77777777" w:rsidTr="00183BC1">
        <w:tc>
          <w:tcPr>
            <w:tcW w:w="1428" w:type="dxa"/>
          </w:tcPr>
          <w:p w14:paraId="5C4A905E" w14:textId="77777777" w:rsidR="004D6574" w:rsidRPr="003534CC" w:rsidRDefault="004D6574" w:rsidP="004D6574">
            <w:pPr>
              <w:rPr>
                <w:rFonts w:ascii="Arial" w:hAnsi="Arial" w:cs="Arial"/>
                <w:sz w:val="22"/>
                <w:szCs w:val="22"/>
              </w:rPr>
            </w:pPr>
          </w:p>
        </w:tc>
        <w:tc>
          <w:tcPr>
            <w:tcW w:w="7735" w:type="dxa"/>
          </w:tcPr>
          <w:p w14:paraId="33915172" w14:textId="77777777" w:rsidR="004D6574" w:rsidRDefault="004D6574" w:rsidP="004D6574">
            <w:pPr>
              <w:widowControl w:val="0"/>
              <w:tabs>
                <w:tab w:val="left" w:pos="851"/>
              </w:tabs>
              <w:overflowPunct w:val="0"/>
              <w:autoSpaceDE w:val="0"/>
              <w:autoSpaceDN w:val="0"/>
              <w:adjustRightInd w:val="0"/>
              <w:spacing w:line="287" w:lineRule="atLeast"/>
              <w:rPr>
                <w:rFonts w:ascii="Arial" w:hAnsi="Arial" w:cs="Arial"/>
                <w:b/>
                <w:bCs/>
                <w:sz w:val="22"/>
                <w:szCs w:val="22"/>
              </w:rPr>
            </w:pPr>
          </w:p>
        </w:tc>
      </w:tr>
      <w:tr w:rsidR="004D6574" w:rsidRPr="000C027A" w14:paraId="71F88058" w14:textId="77777777" w:rsidTr="00183BC1">
        <w:tc>
          <w:tcPr>
            <w:tcW w:w="1428" w:type="dxa"/>
          </w:tcPr>
          <w:p w14:paraId="3F75074A" w14:textId="4AB8430C" w:rsidR="004D6574" w:rsidRPr="003534CC" w:rsidRDefault="004D6574" w:rsidP="004D6574">
            <w:pPr>
              <w:rPr>
                <w:rFonts w:ascii="Arial" w:hAnsi="Arial" w:cs="Arial"/>
                <w:sz w:val="22"/>
                <w:szCs w:val="22"/>
              </w:rPr>
            </w:pPr>
            <w:r>
              <w:rPr>
                <w:rFonts w:ascii="Arial" w:hAnsi="Arial" w:cs="Arial"/>
                <w:b/>
                <w:bCs/>
                <w:sz w:val="22"/>
                <w:szCs w:val="22"/>
              </w:rPr>
              <w:t>P/23/129</w:t>
            </w:r>
          </w:p>
        </w:tc>
        <w:tc>
          <w:tcPr>
            <w:tcW w:w="7735" w:type="dxa"/>
          </w:tcPr>
          <w:p w14:paraId="07A577FB" w14:textId="6C4E33CF" w:rsidR="004D6574" w:rsidRDefault="004D6574" w:rsidP="004D6574">
            <w:pPr>
              <w:widowControl w:val="0"/>
              <w:tabs>
                <w:tab w:val="left" w:pos="851"/>
              </w:tabs>
              <w:overflowPunct w:val="0"/>
              <w:autoSpaceDE w:val="0"/>
              <w:autoSpaceDN w:val="0"/>
              <w:adjustRightInd w:val="0"/>
              <w:spacing w:line="287" w:lineRule="atLeast"/>
              <w:rPr>
                <w:rFonts w:ascii="Arial" w:hAnsi="Arial" w:cs="Arial"/>
                <w:sz w:val="22"/>
                <w:szCs w:val="22"/>
              </w:rPr>
            </w:pPr>
            <w:r w:rsidRPr="00811D93">
              <w:rPr>
                <w:rFonts w:ascii="Arial" w:hAnsi="Arial" w:cs="Arial"/>
                <w:b/>
                <w:bCs/>
                <w:sz w:val="22"/>
                <w:szCs w:val="22"/>
              </w:rPr>
              <w:t>Date of Next Meeting</w:t>
            </w:r>
          </w:p>
        </w:tc>
      </w:tr>
      <w:tr w:rsidR="004D6574" w:rsidRPr="000C027A" w14:paraId="536E8F27" w14:textId="77777777" w:rsidTr="00183BC1">
        <w:tc>
          <w:tcPr>
            <w:tcW w:w="1428" w:type="dxa"/>
          </w:tcPr>
          <w:p w14:paraId="65609798" w14:textId="7DF60259" w:rsidR="004D6574" w:rsidRPr="003534CC" w:rsidRDefault="004D6574" w:rsidP="004D6574">
            <w:pPr>
              <w:rPr>
                <w:rFonts w:ascii="Arial" w:hAnsi="Arial" w:cs="Arial"/>
                <w:sz w:val="22"/>
                <w:szCs w:val="22"/>
              </w:rPr>
            </w:pPr>
            <w:r>
              <w:rPr>
                <w:rFonts w:ascii="Arial" w:hAnsi="Arial" w:cs="Arial"/>
                <w:sz w:val="22"/>
                <w:szCs w:val="22"/>
              </w:rPr>
              <w:t>P/23/129.1</w:t>
            </w:r>
          </w:p>
        </w:tc>
        <w:tc>
          <w:tcPr>
            <w:tcW w:w="7735" w:type="dxa"/>
          </w:tcPr>
          <w:p w14:paraId="45A48426" w14:textId="25C4A1F0" w:rsidR="004D6574" w:rsidRDefault="004D6574" w:rsidP="004D6574">
            <w:pPr>
              <w:widowControl w:val="0"/>
              <w:tabs>
                <w:tab w:val="left" w:pos="851"/>
              </w:tabs>
              <w:overflowPunct w:val="0"/>
              <w:autoSpaceDE w:val="0"/>
              <w:autoSpaceDN w:val="0"/>
              <w:adjustRightInd w:val="0"/>
              <w:spacing w:line="287" w:lineRule="atLeast"/>
              <w:rPr>
                <w:rFonts w:ascii="Arial" w:hAnsi="Arial" w:cs="Arial"/>
                <w:sz w:val="22"/>
                <w:szCs w:val="22"/>
              </w:rPr>
            </w:pPr>
            <w:r w:rsidRPr="00183BC1">
              <w:rPr>
                <w:rFonts w:ascii="Arial" w:hAnsi="Arial" w:cs="Arial"/>
                <w:sz w:val="22"/>
                <w:szCs w:val="22"/>
              </w:rPr>
              <w:t>9</w:t>
            </w:r>
            <w:r w:rsidRPr="00183BC1">
              <w:rPr>
                <w:rFonts w:ascii="Arial" w:hAnsi="Arial" w:cs="Arial"/>
                <w:sz w:val="22"/>
                <w:szCs w:val="22"/>
                <w:vertAlign w:val="superscript"/>
              </w:rPr>
              <w:t>th</w:t>
            </w:r>
            <w:r w:rsidRPr="00183BC1">
              <w:rPr>
                <w:rFonts w:ascii="Arial" w:hAnsi="Arial" w:cs="Arial"/>
                <w:sz w:val="22"/>
                <w:szCs w:val="22"/>
              </w:rPr>
              <w:t xml:space="preserve"> April 2024</w:t>
            </w:r>
          </w:p>
        </w:tc>
      </w:tr>
    </w:tbl>
    <w:p w14:paraId="1573F0CF" w14:textId="5F248410" w:rsidR="000C027A" w:rsidRDefault="000C027A">
      <w:pPr>
        <w:rPr>
          <w:rFonts w:ascii="Arial" w:hAnsi="Arial" w:cs="Arial"/>
          <w:sz w:val="22"/>
          <w:szCs w:val="22"/>
        </w:rPr>
      </w:pPr>
    </w:p>
    <w:p w14:paraId="5EEA84B3" w14:textId="77777777" w:rsidR="00235DF8" w:rsidRDefault="00235DF8" w:rsidP="004D6030">
      <w:pPr>
        <w:rPr>
          <w:rFonts w:ascii="Arial" w:hAnsi="Arial" w:cs="Arial"/>
          <w:sz w:val="22"/>
          <w:szCs w:val="22"/>
        </w:rPr>
      </w:pPr>
    </w:p>
    <w:p w14:paraId="52EC03ED" w14:textId="77777777" w:rsidR="00235DF8" w:rsidRDefault="00235DF8" w:rsidP="004D6030">
      <w:pPr>
        <w:rPr>
          <w:rFonts w:ascii="Arial" w:hAnsi="Arial" w:cs="Arial"/>
          <w:sz w:val="22"/>
          <w:szCs w:val="22"/>
        </w:rPr>
      </w:pPr>
    </w:p>
    <w:p w14:paraId="238842B8" w14:textId="0C749193" w:rsidR="00CF2909" w:rsidRDefault="00811D93" w:rsidP="00347C1B">
      <w:pPr>
        <w:rPr>
          <w:rFonts w:ascii="Arial" w:hAnsi="Arial" w:cs="Arial"/>
          <w:sz w:val="22"/>
          <w:szCs w:val="22"/>
        </w:rPr>
      </w:pPr>
      <w:r>
        <w:rPr>
          <w:rFonts w:ascii="Arial" w:hAnsi="Arial" w:cs="Arial"/>
          <w:sz w:val="22"/>
          <w:szCs w:val="22"/>
        </w:rPr>
        <w:t>Signed:   ……………………….</w:t>
      </w:r>
      <w:r w:rsidR="00A47763">
        <w:rPr>
          <w:rFonts w:ascii="Arial" w:hAnsi="Arial" w:cs="Arial"/>
          <w:sz w:val="22"/>
          <w:szCs w:val="22"/>
        </w:rPr>
        <w:t xml:space="preserve">    C</w:t>
      </w:r>
      <w:r>
        <w:rPr>
          <w:rFonts w:ascii="Arial" w:hAnsi="Arial" w:cs="Arial"/>
          <w:sz w:val="22"/>
          <w:szCs w:val="22"/>
        </w:rPr>
        <w:t>hairman</w:t>
      </w:r>
      <w:r w:rsidR="00A47763">
        <w:rPr>
          <w:rFonts w:ascii="Arial" w:hAnsi="Arial" w:cs="Arial"/>
          <w:sz w:val="22"/>
          <w:szCs w:val="22"/>
        </w:rPr>
        <w:t xml:space="preserve">                              </w:t>
      </w:r>
      <w:r>
        <w:rPr>
          <w:rFonts w:ascii="Arial" w:hAnsi="Arial" w:cs="Arial"/>
          <w:sz w:val="22"/>
          <w:szCs w:val="22"/>
        </w:rPr>
        <w:t>Date:  ………………………</w:t>
      </w:r>
      <w:proofErr w:type="gramStart"/>
      <w:r>
        <w:rPr>
          <w:rFonts w:ascii="Arial" w:hAnsi="Arial" w:cs="Arial"/>
          <w:sz w:val="22"/>
          <w:szCs w:val="22"/>
        </w:rPr>
        <w:t>…..</w:t>
      </w:r>
      <w:proofErr w:type="gramEnd"/>
    </w:p>
    <w:p w14:paraId="6F0177D6" w14:textId="77777777" w:rsidR="00CF2909" w:rsidRDefault="00CF2909">
      <w:pPr>
        <w:spacing w:after="160" w:line="259" w:lineRule="auto"/>
        <w:rPr>
          <w:rFonts w:ascii="Arial" w:hAnsi="Arial" w:cs="Arial"/>
          <w:sz w:val="22"/>
          <w:szCs w:val="22"/>
        </w:rPr>
      </w:pPr>
      <w:r>
        <w:rPr>
          <w:rFonts w:ascii="Arial" w:hAnsi="Arial" w:cs="Arial"/>
          <w:sz w:val="22"/>
          <w:szCs w:val="22"/>
        </w:rPr>
        <w:br w:type="page"/>
      </w:r>
    </w:p>
    <w:p w14:paraId="265F38DE" w14:textId="77777777" w:rsidR="00CF2909" w:rsidRPr="00CF2909" w:rsidRDefault="00CF2909" w:rsidP="00CF2909">
      <w:pPr>
        <w:rPr>
          <w:rFonts w:ascii="Arial" w:hAnsi="Arial" w:cs="Arial"/>
          <w:sz w:val="22"/>
          <w:szCs w:val="22"/>
        </w:rPr>
      </w:pPr>
      <w:r w:rsidRPr="00CF2909">
        <w:rPr>
          <w:rFonts w:ascii="Arial" w:hAnsi="Arial" w:cs="Arial"/>
          <w:sz w:val="22"/>
          <w:szCs w:val="22"/>
        </w:rPr>
        <w:lastRenderedPageBreak/>
        <w:t>Objection to P/13/24/DOC – Approval of details reserved by condition imposed under P/140/16/OUT relating to condition 30 – management and maintenance for adjacent Pagham Harbour SPA Enhancement Land.</w:t>
      </w:r>
    </w:p>
    <w:p w14:paraId="2E155452" w14:textId="77777777" w:rsidR="00CF2909" w:rsidRPr="00CF2909" w:rsidRDefault="00CF2909" w:rsidP="00CF2909">
      <w:pPr>
        <w:rPr>
          <w:rFonts w:ascii="Arial" w:hAnsi="Arial" w:cs="Arial"/>
          <w:sz w:val="22"/>
          <w:szCs w:val="22"/>
        </w:rPr>
      </w:pPr>
    </w:p>
    <w:p w14:paraId="26E423BE" w14:textId="77777777" w:rsidR="00CF2909" w:rsidRDefault="00CF2909" w:rsidP="00CF2909">
      <w:pPr>
        <w:rPr>
          <w:rFonts w:ascii="Arial" w:hAnsi="Arial" w:cs="Arial"/>
          <w:sz w:val="22"/>
          <w:szCs w:val="22"/>
        </w:rPr>
      </w:pPr>
      <w:r w:rsidRPr="00CF2909">
        <w:rPr>
          <w:rFonts w:ascii="Arial" w:hAnsi="Arial" w:cs="Arial"/>
          <w:sz w:val="22"/>
          <w:szCs w:val="22"/>
        </w:rPr>
        <w:t>Pagham Parish Council wishes to object in the strongest terms to this application.  This is the second attempt at a discharge of this condition, the first being inadequate in many respects and ultimately withdrawn by the applicant.  This attempt still does not satisfy the terms of the condition or reach the standard suggested by Natural England’s Luke Hasler in his letter dated 18</w:t>
      </w:r>
      <w:r w:rsidRPr="00CF2909">
        <w:rPr>
          <w:rFonts w:ascii="Arial" w:hAnsi="Arial" w:cs="Arial"/>
          <w:sz w:val="22"/>
          <w:szCs w:val="22"/>
          <w:vertAlign w:val="superscript"/>
        </w:rPr>
        <w:t>th</w:t>
      </w:r>
      <w:r w:rsidRPr="00CF2909">
        <w:rPr>
          <w:rFonts w:ascii="Arial" w:hAnsi="Arial" w:cs="Arial"/>
          <w:sz w:val="22"/>
          <w:szCs w:val="22"/>
        </w:rPr>
        <w:t xml:space="preserve"> April 2023.  He is very clear that Natural England “strongly advise” ADC </w:t>
      </w:r>
      <w:r w:rsidRPr="00CF2909">
        <w:rPr>
          <w:rFonts w:ascii="Arial" w:hAnsi="Arial" w:cs="Arial"/>
          <w:i/>
          <w:iCs/>
          <w:sz w:val="22"/>
          <w:szCs w:val="22"/>
        </w:rPr>
        <w:t xml:space="preserve">“that any measures and supporting information that has been provided as part of this discharge of condition application, should allow your authority to determine beyond all reasonable scientific doubt that the proposed mitigation plan will deliver a functioning and viable area of alternative FLL for the Brent Geese”.  </w:t>
      </w:r>
      <w:r w:rsidRPr="00CF2909">
        <w:rPr>
          <w:rFonts w:ascii="Arial" w:hAnsi="Arial" w:cs="Arial"/>
          <w:sz w:val="22"/>
          <w:szCs w:val="22"/>
        </w:rPr>
        <w:t xml:space="preserve">The test here is “beyond all reasonable scientific doubt”.  There is no evidence presented which confirms that measures have been put in place, or will be put in place, that meet this test.  ADC has been supplied with evidence from local birders (Richard Cowser from Sussex Ornithological Society) that this site is unsuitable.  Nothing in the report submitted with the application deals with the shortcomings of the site he identified.  There is no evidence that the drainage measures proposed will </w:t>
      </w:r>
      <w:proofErr w:type="gramStart"/>
      <w:r w:rsidRPr="00CF2909">
        <w:rPr>
          <w:rFonts w:ascii="Arial" w:hAnsi="Arial" w:cs="Arial"/>
          <w:sz w:val="22"/>
          <w:szCs w:val="22"/>
        </w:rPr>
        <w:t>actually work</w:t>
      </w:r>
      <w:proofErr w:type="gramEnd"/>
      <w:r w:rsidRPr="00CF2909">
        <w:rPr>
          <w:rFonts w:ascii="Arial" w:hAnsi="Arial" w:cs="Arial"/>
          <w:sz w:val="22"/>
          <w:szCs w:val="22"/>
        </w:rPr>
        <w:t xml:space="preserve"> – this needs to be tested and evidenced before discharge of the condition or definitive confirmation from ADC’s drainage engineers sought.  </w:t>
      </w:r>
      <w:proofErr w:type="gramStart"/>
      <w:r w:rsidRPr="00CF2909">
        <w:rPr>
          <w:rFonts w:ascii="Arial" w:hAnsi="Arial" w:cs="Arial"/>
          <w:sz w:val="22"/>
          <w:szCs w:val="22"/>
        </w:rPr>
        <w:t>Local residents</w:t>
      </w:r>
      <w:proofErr w:type="gramEnd"/>
      <w:r w:rsidRPr="00CF2909">
        <w:rPr>
          <w:rFonts w:ascii="Arial" w:hAnsi="Arial" w:cs="Arial"/>
          <w:sz w:val="22"/>
          <w:szCs w:val="22"/>
        </w:rPr>
        <w:t xml:space="preserve"> are well aware that the site floods from the Rife, and this will not be resolved by the measures proposed.  </w:t>
      </w:r>
    </w:p>
    <w:p w14:paraId="2EA6BCB8" w14:textId="77777777" w:rsidR="00CF2909" w:rsidRDefault="00CF2909" w:rsidP="00CF2909">
      <w:pPr>
        <w:rPr>
          <w:rFonts w:ascii="Arial" w:hAnsi="Arial" w:cs="Arial"/>
          <w:sz w:val="22"/>
          <w:szCs w:val="22"/>
        </w:rPr>
      </w:pPr>
    </w:p>
    <w:p w14:paraId="0350A60F" w14:textId="193C055F" w:rsidR="00CF2909" w:rsidRDefault="00CF2909" w:rsidP="00CF2909">
      <w:pPr>
        <w:rPr>
          <w:rFonts w:ascii="Arial" w:hAnsi="Arial" w:cs="Arial"/>
          <w:sz w:val="22"/>
          <w:szCs w:val="22"/>
        </w:rPr>
      </w:pPr>
      <w:r w:rsidRPr="00CF2909">
        <w:rPr>
          <w:rFonts w:ascii="Arial" w:hAnsi="Arial" w:cs="Arial"/>
          <w:sz w:val="22"/>
          <w:szCs w:val="22"/>
        </w:rPr>
        <w:t>ADC have been supplied with a report from SOS member Jim Weston (11</w:t>
      </w:r>
      <w:r w:rsidRPr="00CF2909">
        <w:rPr>
          <w:rFonts w:ascii="Arial" w:hAnsi="Arial" w:cs="Arial"/>
          <w:sz w:val="22"/>
          <w:szCs w:val="22"/>
          <w:vertAlign w:val="superscript"/>
        </w:rPr>
        <w:t>th</w:t>
      </w:r>
      <w:r w:rsidRPr="00CF2909">
        <w:rPr>
          <w:rFonts w:ascii="Arial" w:hAnsi="Arial" w:cs="Arial"/>
          <w:sz w:val="22"/>
          <w:szCs w:val="22"/>
        </w:rPr>
        <w:t xml:space="preserve"> March 2024) which sets out his findings from visiting the site used by the geese historically and the proposed mitigation fields between 2018 and 2024.  The results show that the birds did not visit their original site when interventions such as bird scaring measures, lack of planting and other measures were employed.  When these tactics ceased and winter wheat planting returned this winter, the geese returned in number.   Jim and other local birders have also been monitoring the proposed mitigation fields and it can be clearly seen that the geese are not using the site.  NE’s test can only be satisfied with evidence that the measures taken are </w:t>
      </w:r>
      <w:proofErr w:type="gramStart"/>
      <w:r w:rsidRPr="00CF2909">
        <w:rPr>
          <w:rFonts w:ascii="Arial" w:hAnsi="Arial" w:cs="Arial"/>
          <w:sz w:val="22"/>
          <w:szCs w:val="22"/>
        </w:rPr>
        <w:t>actually working</w:t>
      </w:r>
      <w:proofErr w:type="gramEnd"/>
      <w:r w:rsidRPr="00CF2909">
        <w:rPr>
          <w:rFonts w:ascii="Arial" w:hAnsi="Arial" w:cs="Arial"/>
          <w:sz w:val="22"/>
          <w:szCs w:val="22"/>
        </w:rPr>
        <w:t xml:space="preserve">.  Evidence from local enthusiasts clearly suggest they are not.  </w:t>
      </w:r>
      <w:proofErr w:type="gramStart"/>
      <w:r w:rsidRPr="00CF2909">
        <w:rPr>
          <w:rFonts w:ascii="Arial" w:hAnsi="Arial" w:cs="Arial"/>
          <w:sz w:val="22"/>
          <w:szCs w:val="22"/>
        </w:rPr>
        <w:t>In order to</w:t>
      </w:r>
      <w:proofErr w:type="gramEnd"/>
      <w:r w:rsidRPr="00CF2909">
        <w:rPr>
          <w:rFonts w:ascii="Arial" w:hAnsi="Arial" w:cs="Arial"/>
          <w:sz w:val="22"/>
          <w:szCs w:val="22"/>
        </w:rPr>
        <w:t xml:space="preserve"> satisfy the test, the works should be undertaken on the mitigation fields and results monitored independently to ensure the site meets the requirements of the condition and NE’s test.  Evidence must be provided BEFORE the condition is signed off.</w:t>
      </w:r>
    </w:p>
    <w:p w14:paraId="735248BF" w14:textId="77777777" w:rsidR="00CF2909" w:rsidRPr="00CF2909" w:rsidRDefault="00CF2909" w:rsidP="00CF2909">
      <w:pPr>
        <w:rPr>
          <w:rFonts w:ascii="Arial" w:hAnsi="Arial" w:cs="Arial"/>
          <w:sz w:val="22"/>
          <w:szCs w:val="22"/>
        </w:rPr>
      </w:pPr>
    </w:p>
    <w:p w14:paraId="47FF3FE0" w14:textId="77777777" w:rsidR="00CF2909" w:rsidRDefault="00CF2909" w:rsidP="00CF2909">
      <w:pPr>
        <w:rPr>
          <w:rFonts w:ascii="Arial" w:hAnsi="Arial" w:cs="Arial"/>
          <w:sz w:val="22"/>
          <w:szCs w:val="22"/>
        </w:rPr>
      </w:pPr>
      <w:r w:rsidRPr="00CF2909">
        <w:rPr>
          <w:rFonts w:ascii="Arial" w:hAnsi="Arial" w:cs="Arial"/>
          <w:sz w:val="22"/>
          <w:szCs w:val="22"/>
        </w:rPr>
        <w:t xml:space="preserve">Members did not feel the material submitted adequately dealt with the need to ensure the site functions in perpetuity.  There is too much ambiguity about who will </w:t>
      </w:r>
      <w:proofErr w:type="gramStart"/>
      <w:r w:rsidRPr="00CF2909">
        <w:rPr>
          <w:rFonts w:ascii="Arial" w:hAnsi="Arial" w:cs="Arial"/>
          <w:sz w:val="22"/>
          <w:szCs w:val="22"/>
        </w:rPr>
        <w:t>actually be</w:t>
      </w:r>
      <w:proofErr w:type="gramEnd"/>
      <w:r w:rsidRPr="00CF2909">
        <w:rPr>
          <w:rFonts w:ascii="Arial" w:hAnsi="Arial" w:cs="Arial"/>
          <w:sz w:val="22"/>
          <w:szCs w:val="22"/>
        </w:rPr>
        <w:t xml:space="preserve"> responsible for the site.  It was also very concerned by the proposal to consider remedial measures to the drainage after 5 years of failure.  This is far too long and would impact the birds to an unacceptable degree.</w:t>
      </w:r>
    </w:p>
    <w:p w14:paraId="2A6DB44B" w14:textId="77777777" w:rsidR="00CF2909" w:rsidRPr="00CF2909" w:rsidRDefault="00CF2909" w:rsidP="00CF2909">
      <w:pPr>
        <w:rPr>
          <w:rFonts w:ascii="Arial" w:hAnsi="Arial" w:cs="Arial"/>
          <w:sz w:val="22"/>
          <w:szCs w:val="22"/>
        </w:rPr>
      </w:pPr>
    </w:p>
    <w:p w14:paraId="26425796" w14:textId="77777777" w:rsidR="00CF2909" w:rsidRPr="00CF2909" w:rsidRDefault="00CF2909" w:rsidP="00CF2909">
      <w:pPr>
        <w:rPr>
          <w:rFonts w:ascii="Arial" w:hAnsi="Arial" w:cs="Arial"/>
          <w:sz w:val="22"/>
          <w:szCs w:val="22"/>
        </w:rPr>
      </w:pPr>
      <w:r w:rsidRPr="00CF2909">
        <w:rPr>
          <w:rFonts w:ascii="Arial" w:hAnsi="Arial" w:cs="Arial"/>
          <w:sz w:val="22"/>
          <w:szCs w:val="22"/>
        </w:rPr>
        <w:t>Luke Hasler’s letter of 18</w:t>
      </w:r>
      <w:r w:rsidRPr="00CF2909">
        <w:rPr>
          <w:rFonts w:ascii="Arial" w:hAnsi="Arial" w:cs="Arial"/>
          <w:sz w:val="22"/>
          <w:szCs w:val="22"/>
          <w:vertAlign w:val="superscript"/>
        </w:rPr>
        <w:t>th</w:t>
      </w:r>
      <w:r w:rsidRPr="00CF2909">
        <w:rPr>
          <w:rFonts w:ascii="Arial" w:hAnsi="Arial" w:cs="Arial"/>
          <w:sz w:val="22"/>
          <w:szCs w:val="22"/>
        </w:rPr>
        <w:t xml:space="preserve"> April 2023 sets out that an area of over 5ha is required to be planted, however the report suggests an area of 3ha will be made available.</w:t>
      </w:r>
    </w:p>
    <w:p w14:paraId="5A26CC7D" w14:textId="77777777" w:rsidR="00CF2909" w:rsidRDefault="00CF2909" w:rsidP="00CF2909">
      <w:pPr>
        <w:rPr>
          <w:rFonts w:ascii="Arial" w:hAnsi="Arial" w:cs="Arial"/>
          <w:sz w:val="22"/>
          <w:szCs w:val="22"/>
        </w:rPr>
      </w:pPr>
      <w:r w:rsidRPr="00CF2909">
        <w:rPr>
          <w:rFonts w:ascii="Arial" w:hAnsi="Arial" w:cs="Arial"/>
          <w:sz w:val="22"/>
          <w:szCs w:val="22"/>
        </w:rPr>
        <w:t>Members were concerned that there was insufficient resource within ADC to ensure enforcement of the terms of the management plan in a timely manner.  There have been numerous incidents in Pagham of pre-commencement conditions not being met before development starts, and failure to deliver facilities before the trigger point is met in terms of number of occupations.  It is therefore even more important that NE’s “beyond all reasonable scientific doubt” test is met as the consequences of failing to enforce in a timely manner would be severe on the geese population.</w:t>
      </w:r>
    </w:p>
    <w:p w14:paraId="1D02120B" w14:textId="77777777" w:rsidR="00CF2909" w:rsidRPr="00CF2909" w:rsidRDefault="00CF2909" w:rsidP="00CF2909">
      <w:pPr>
        <w:rPr>
          <w:rFonts w:ascii="Arial" w:hAnsi="Arial" w:cs="Arial"/>
          <w:sz w:val="22"/>
          <w:szCs w:val="22"/>
        </w:rPr>
      </w:pPr>
    </w:p>
    <w:p w14:paraId="1D7FBDB1" w14:textId="77777777" w:rsidR="00CF2909" w:rsidRPr="00CF2909" w:rsidRDefault="00CF2909" w:rsidP="00CF2909">
      <w:pPr>
        <w:rPr>
          <w:rFonts w:ascii="Arial" w:hAnsi="Arial" w:cs="Arial"/>
          <w:sz w:val="22"/>
          <w:szCs w:val="22"/>
        </w:rPr>
      </w:pPr>
      <w:r w:rsidRPr="00CF2909">
        <w:rPr>
          <w:rFonts w:ascii="Arial" w:hAnsi="Arial" w:cs="Arial"/>
          <w:sz w:val="22"/>
          <w:szCs w:val="22"/>
        </w:rPr>
        <w:t xml:space="preserve">The Parish Council further resolved to request that, in the event officers are minded </w:t>
      </w:r>
      <w:proofErr w:type="gramStart"/>
      <w:r w:rsidRPr="00CF2909">
        <w:rPr>
          <w:rFonts w:ascii="Arial" w:hAnsi="Arial" w:cs="Arial"/>
          <w:sz w:val="22"/>
          <w:szCs w:val="22"/>
        </w:rPr>
        <w:t>to permit</w:t>
      </w:r>
      <w:proofErr w:type="gramEnd"/>
      <w:r w:rsidRPr="00CF2909">
        <w:rPr>
          <w:rFonts w:ascii="Arial" w:hAnsi="Arial" w:cs="Arial"/>
          <w:sz w:val="22"/>
          <w:szCs w:val="22"/>
        </w:rPr>
        <w:t xml:space="preserve"> this application, the matter be referred to ADC’s Planning Committee for determination.  Impact on wildlife is a material planning consideration and therefore the test for referral is met.  The Council notes that at the date of these comments, there were 16 comments objecting to the proposals – many from local birders and including the comments of Sussex Ornithological Society (19</w:t>
      </w:r>
      <w:r w:rsidRPr="00CF2909">
        <w:rPr>
          <w:rFonts w:ascii="Arial" w:hAnsi="Arial" w:cs="Arial"/>
          <w:sz w:val="22"/>
          <w:szCs w:val="22"/>
          <w:vertAlign w:val="superscript"/>
        </w:rPr>
        <w:t>th</w:t>
      </w:r>
      <w:r w:rsidRPr="00CF2909">
        <w:rPr>
          <w:rFonts w:ascii="Arial" w:hAnsi="Arial" w:cs="Arial"/>
          <w:sz w:val="22"/>
          <w:szCs w:val="22"/>
        </w:rPr>
        <w:t xml:space="preserve"> March 2024) so is clearly of interest to members of the public in </w:t>
      </w:r>
      <w:r w:rsidRPr="00CF2909">
        <w:rPr>
          <w:rFonts w:ascii="Arial" w:hAnsi="Arial" w:cs="Arial"/>
          <w:sz w:val="22"/>
          <w:szCs w:val="22"/>
        </w:rPr>
        <w:lastRenderedPageBreak/>
        <w:t>Pagham and the wider birding community.  It will be approaching the Chairman of the Planning Committee via its Ward Member David Huntley.</w:t>
      </w:r>
    </w:p>
    <w:p w14:paraId="489CE074" w14:textId="77777777" w:rsidR="00CF2909" w:rsidRPr="00CF2909" w:rsidRDefault="00CF2909" w:rsidP="00CF2909">
      <w:pPr>
        <w:rPr>
          <w:rFonts w:ascii="Arial" w:hAnsi="Arial" w:cs="Arial"/>
          <w:sz w:val="22"/>
          <w:szCs w:val="22"/>
        </w:rPr>
      </w:pPr>
      <w:r w:rsidRPr="00CF2909">
        <w:rPr>
          <w:rFonts w:ascii="Arial" w:hAnsi="Arial" w:cs="Arial"/>
          <w:sz w:val="22"/>
          <w:szCs w:val="22"/>
        </w:rPr>
        <w:t>26</w:t>
      </w:r>
      <w:r w:rsidRPr="00CF2909">
        <w:rPr>
          <w:rFonts w:ascii="Arial" w:hAnsi="Arial" w:cs="Arial"/>
          <w:sz w:val="22"/>
          <w:szCs w:val="22"/>
          <w:vertAlign w:val="superscript"/>
        </w:rPr>
        <w:t>th</w:t>
      </w:r>
      <w:r w:rsidRPr="00CF2909">
        <w:rPr>
          <w:rFonts w:ascii="Arial" w:hAnsi="Arial" w:cs="Arial"/>
          <w:sz w:val="22"/>
          <w:szCs w:val="22"/>
        </w:rPr>
        <w:t xml:space="preserve"> March 2024.</w:t>
      </w:r>
    </w:p>
    <w:p w14:paraId="68FB518E" w14:textId="77777777" w:rsidR="00491B76" w:rsidRPr="00CF2909" w:rsidRDefault="00491B76" w:rsidP="00347C1B">
      <w:pPr>
        <w:rPr>
          <w:rFonts w:ascii="Arial" w:hAnsi="Arial" w:cs="Arial"/>
          <w:sz w:val="20"/>
          <w:szCs w:val="20"/>
        </w:rPr>
      </w:pPr>
    </w:p>
    <w:sectPr w:rsidR="00491B76" w:rsidRPr="00CF2909" w:rsidSect="000C027A">
      <w:pgSz w:w="11906" w:h="16838"/>
      <w:pgMar w:top="568"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439CC"/>
    <w:multiLevelType w:val="hybridMultilevel"/>
    <w:tmpl w:val="6E1ED106"/>
    <w:lvl w:ilvl="0" w:tplc="6EAE73CA">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7FC413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2EFC258F"/>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F946CA2"/>
    <w:multiLevelType w:val="hybridMultilevel"/>
    <w:tmpl w:val="54DA87A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24E179F"/>
    <w:multiLevelType w:val="hybridMultilevel"/>
    <w:tmpl w:val="ED84747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4FA0F44"/>
    <w:multiLevelType w:val="multilevel"/>
    <w:tmpl w:val="F8A0B316"/>
    <w:lvl w:ilvl="0">
      <w:start w:val="1"/>
      <w:numFmt w:val="decimal"/>
      <w:lvlText w:val="%1."/>
      <w:lvlJc w:val="left"/>
      <w:pPr>
        <w:ind w:left="360" w:hanging="360"/>
      </w:pPr>
      <w:rPr>
        <w:b/>
        <w:i w:val="0"/>
        <w:iCs/>
        <w:sz w:val="22"/>
        <w:szCs w:val="22"/>
      </w:rPr>
    </w:lvl>
    <w:lvl w:ilvl="1">
      <w:start w:val="1"/>
      <w:numFmt w:val="decimal"/>
      <w:lvlText w:val="%1.%2."/>
      <w:lvlJc w:val="left"/>
      <w:pPr>
        <w:ind w:left="574" w:hanging="432"/>
      </w:pPr>
      <w:rPr>
        <w:b/>
        <w:i w:val="0"/>
        <w:sz w:val="22"/>
        <w:szCs w:val="2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3551202A"/>
    <w:multiLevelType w:val="hybridMultilevel"/>
    <w:tmpl w:val="641AB3E6"/>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0D27883"/>
    <w:multiLevelType w:val="multilevel"/>
    <w:tmpl w:val="FEB6480E"/>
    <w:lvl w:ilvl="0">
      <w:start w:val="6"/>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color w:val="auto"/>
      </w:rPr>
    </w:lvl>
    <w:lvl w:ilvl="2">
      <w:start w:val="1"/>
      <w:numFmt w:val="decimalZero"/>
      <w:lvlText w:val="%1.%2.%3"/>
      <w:lvlJc w:val="left"/>
      <w:pPr>
        <w:ind w:left="720" w:hanging="720"/>
      </w:pPr>
      <w:rPr>
        <w:rFonts w:hint="default"/>
        <w:color w:val="auto"/>
      </w:rPr>
    </w:lvl>
    <w:lvl w:ilvl="3">
      <w:start w:val="1"/>
      <w:numFmt w:val="decimal"/>
      <w:lvlText w:val="%1.%2.%3.%4"/>
      <w:lvlJc w:val="left"/>
      <w:pPr>
        <w:ind w:left="1080" w:hanging="108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440" w:hanging="144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800" w:hanging="1800"/>
      </w:pPr>
      <w:rPr>
        <w:rFonts w:hint="default"/>
        <w:color w:val="auto"/>
      </w:rPr>
    </w:lvl>
    <w:lvl w:ilvl="8">
      <w:start w:val="1"/>
      <w:numFmt w:val="decimal"/>
      <w:lvlText w:val="%1.%2.%3.%4.%5.%6.%7.%8.%9"/>
      <w:lvlJc w:val="left"/>
      <w:pPr>
        <w:ind w:left="1800" w:hanging="1800"/>
      </w:pPr>
      <w:rPr>
        <w:rFonts w:hint="default"/>
        <w:color w:val="auto"/>
      </w:rPr>
    </w:lvl>
  </w:abstractNum>
  <w:abstractNum w:abstractNumId="8" w15:restartNumberingAfterBreak="0">
    <w:nsid w:val="433E6417"/>
    <w:multiLevelType w:val="hybridMultilevel"/>
    <w:tmpl w:val="04C2C3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4A6249EC"/>
    <w:multiLevelType w:val="multilevel"/>
    <w:tmpl w:val="4B74F32C"/>
    <w:lvl w:ilvl="0">
      <w:start w:val="9"/>
      <w:numFmt w:val="decimal"/>
      <w:lvlText w:val="%1"/>
      <w:lvlJc w:val="left"/>
      <w:pPr>
        <w:ind w:left="360" w:hanging="360"/>
      </w:pPr>
      <w:rPr>
        <w:rFonts w:hint="default"/>
        <w:b w:val="0"/>
        <w:i w:val="0"/>
      </w:rPr>
    </w:lvl>
    <w:lvl w:ilvl="1">
      <w:start w:val="1"/>
      <w:numFmt w:val="decimal"/>
      <w:lvlText w:val="%1.%2"/>
      <w:lvlJc w:val="left"/>
      <w:pPr>
        <w:ind w:left="360" w:hanging="360"/>
      </w:pPr>
      <w:rPr>
        <w:rFonts w:hint="default"/>
        <w:b w:val="0"/>
        <w:i w:val="0"/>
      </w:rPr>
    </w:lvl>
    <w:lvl w:ilvl="2">
      <w:start w:val="1"/>
      <w:numFmt w:val="decimal"/>
      <w:lvlText w:val="%1.%2.%3"/>
      <w:lvlJc w:val="left"/>
      <w:pPr>
        <w:ind w:left="720" w:hanging="720"/>
      </w:pPr>
      <w:rPr>
        <w:rFonts w:hint="default"/>
        <w:b w:val="0"/>
        <w:i w:val="0"/>
      </w:rPr>
    </w:lvl>
    <w:lvl w:ilvl="3">
      <w:start w:val="1"/>
      <w:numFmt w:val="decimal"/>
      <w:lvlText w:val="%1.%2.%3.%4"/>
      <w:lvlJc w:val="left"/>
      <w:pPr>
        <w:ind w:left="720" w:hanging="720"/>
      </w:pPr>
      <w:rPr>
        <w:rFonts w:hint="default"/>
        <w:b w:val="0"/>
        <w:i w:val="0"/>
      </w:rPr>
    </w:lvl>
    <w:lvl w:ilvl="4">
      <w:start w:val="1"/>
      <w:numFmt w:val="decimal"/>
      <w:lvlText w:val="%1.%2.%3.%4.%5"/>
      <w:lvlJc w:val="left"/>
      <w:pPr>
        <w:ind w:left="1080" w:hanging="1080"/>
      </w:pPr>
      <w:rPr>
        <w:rFonts w:hint="default"/>
        <w:b w:val="0"/>
        <w:i w:val="0"/>
      </w:rPr>
    </w:lvl>
    <w:lvl w:ilvl="5">
      <w:start w:val="1"/>
      <w:numFmt w:val="decimal"/>
      <w:lvlText w:val="%1.%2.%3.%4.%5.%6"/>
      <w:lvlJc w:val="left"/>
      <w:pPr>
        <w:ind w:left="1080" w:hanging="1080"/>
      </w:pPr>
      <w:rPr>
        <w:rFonts w:hint="default"/>
        <w:b w:val="0"/>
        <w:i w:val="0"/>
      </w:rPr>
    </w:lvl>
    <w:lvl w:ilvl="6">
      <w:start w:val="1"/>
      <w:numFmt w:val="decimal"/>
      <w:lvlText w:val="%1.%2.%3.%4.%5.%6.%7"/>
      <w:lvlJc w:val="left"/>
      <w:pPr>
        <w:ind w:left="1440" w:hanging="1440"/>
      </w:pPr>
      <w:rPr>
        <w:rFonts w:hint="default"/>
        <w:b w:val="0"/>
        <w:i w:val="0"/>
      </w:rPr>
    </w:lvl>
    <w:lvl w:ilvl="7">
      <w:start w:val="1"/>
      <w:numFmt w:val="decimal"/>
      <w:lvlText w:val="%1.%2.%3.%4.%5.%6.%7.%8"/>
      <w:lvlJc w:val="left"/>
      <w:pPr>
        <w:ind w:left="1440" w:hanging="1440"/>
      </w:pPr>
      <w:rPr>
        <w:rFonts w:hint="default"/>
        <w:b w:val="0"/>
        <w:i w:val="0"/>
      </w:rPr>
    </w:lvl>
    <w:lvl w:ilvl="8">
      <w:start w:val="1"/>
      <w:numFmt w:val="decimal"/>
      <w:lvlText w:val="%1.%2.%3.%4.%5.%6.%7.%8.%9"/>
      <w:lvlJc w:val="left"/>
      <w:pPr>
        <w:ind w:left="1800" w:hanging="1800"/>
      </w:pPr>
      <w:rPr>
        <w:rFonts w:hint="default"/>
        <w:b w:val="0"/>
        <w:i w:val="0"/>
      </w:rPr>
    </w:lvl>
  </w:abstractNum>
  <w:abstractNum w:abstractNumId="10" w15:restartNumberingAfterBreak="0">
    <w:nsid w:val="53E371E2"/>
    <w:multiLevelType w:val="multilevel"/>
    <w:tmpl w:val="82383FDA"/>
    <w:lvl w:ilvl="0">
      <w:start w:val="1"/>
      <w:numFmt w:val="decimal"/>
      <w:lvlText w:val="%1."/>
      <w:lvlJc w:val="left"/>
      <w:pPr>
        <w:ind w:left="1003" w:hanging="360"/>
      </w:pPr>
      <w:rPr>
        <w:rFonts w:ascii="Arial" w:hAnsi="Arial" w:cs="Arial" w:hint="default"/>
        <w:b/>
        <w:i w:val="0"/>
        <w:sz w:val="20"/>
        <w:szCs w:val="20"/>
      </w:rPr>
    </w:lvl>
    <w:lvl w:ilvl="1">
      <w:start w:val="1"/>
      <w:numFmt w:val="decimal"/>
      <w:isLgl/>
      <w:lvlText w:val="%1.%2"/>
      <w:lvlJc w:val="left"/>
      <w:pPr>
        <w:ind w:left="1070" w:hanging="360"/>
      </w:pPr>
      <w:rPr>
        <w:rFonts w:hint="default"/>
        <w:b/>
        <w:i w:val="0"/>
      </w:rPr>
    </w:lvl>
    <w:lvl w:ilvl="2">
      <w:start w:val="1"/>
      <w:numFmt w:val="decimal"/>
      <w:isLgl/>
      <w:lvlText w:val="%1.%2.%3"/>
      <w:lvlJc w:val="left"/>
      <w:pPr>
        <w:ind w:left="1775" w:hanging="720"/>
      </w:pPr>
      <w:rPr>
        <w:rFonts w:hint="default"/>
        <w:b/>
      </w:rPr>
    </w:lvl>
    <w:lvl w:ilvl="3">
      <w:start w:val="1"/>
      <w:numFmt w:val="decimal"/>
      <w:isLgl/>
      <w:lvlText w:val="%1.%2.%3.%4"/>
      <w:lvlJc w:val="left"/>
      <w:pPr>
        <w:ind w:left="1981" w:hanging="720"/>
      </w:pPr>
      <w:rPr>
        <w:rFonts w:hint="default"/>
        <w:b/>
      </w:rPr>
    </w:lvl>
    <w:lvl w:ilvl="4">
      <w:start w:val="1"/>
      <w:numFmt w:val="decimal"/>
      <w:isLgl/>
      <w:lvlText w:val="%1.%2.%3.%4.%5"/>
      <w:lvlJc w:val="left"/>
      <w:pPr>
        <w:ind w:left="2547" w:hanging="1080"/>
      </w:pPr>
      <w:rPr>
        <w:rFonts w:hint="default"/>
        <w:b/>
      </w:rPr>
    </w:lvl>
    <w:lvl w:ilvl="5">
      <w:start w:val="1"/>
      <w:numFmt w:val="decimal"/>
      <w:isLgl/>
      <w:lvlText w:val="%1.%2.%3.%4.%5.%6"/>
      <w:lvlJc w:val="left"/>
      <w:pPr>
        <w:ind w:left="2753" w:hanging="1080"/>
      </w:pPr>
      <w:rPr>
        <w:rFonts w:hint="default"/>
        <w:b/>
      </w:rPr>
    </w:lvl>
    <w:lvl w:ilvl="6">
      <w:start w:val="1"/>
      <w:numFmt w:val="decimal"/>
      <w:isLgl/>
      <w:lvlText w:val="%1.%2.%3.%4.%5.%6.%7"/>
      <w:lvlJc w:val="left"/>
      <w:pPr>
        <w:ind w:left="3319" w:hanging="1440"/>
      </w:pPr>
      <w:rPr>
        <w:rFonts w:hint="default"/>
        <w:b/>
      </w:rPr>
    </w:lvl>
    <w:lvl w:ilvl="7">
      <w:start w:val="1"/>
      <w:numFmt w:val="decimal"/>
      <w:isLgl/>
      <w:lvlText w:val="%1.%2.%3.%4.%5.%6.%7.%8"/>
      <w:lvlJc w:val="left"/>
      <w:pPr>
        <w:ind w:left="3525" w:hanging="1440"/>
      </w:pPr>
      <w:rPr>
        <w:rFonts w:hint="default"/>
        <w:b/>
      </w:rPr>
    </w:lvl>
    <w:lvl w:ilvl="8">
      <w:start w:val="1"/>
      <w:numFmt w:val="decimal"/>
      <w:isLgl/>
      <w:lvlText w:val="%1.%2.%3.%4.%5.%6.%7.%8.%9"/>
      <w:lvlJc w:val="left"/>
      <w:pPr>
        <w:ind w:left="4091" w:hanging="1800"/>
      </w:pPr>
      <w:rPr>
        <w:rFonts w:hint="default"/>
        <w:b/>
      </w:rPr>
    </w:lvl>
  </w:abstractNum>
  <w:abstractNum w:abstractNumId="11" w15:restartNumberingAfterBreak="0">
    <w:nsid w:val="583D6869"/>
    <w:multiLevelType w:val="hybridMultilevel"/>
    <w:tmpl w:val="BBF2BF80"/>
    <w:lvl w:ilvl="0" w:tplc="0809000F">
      <w:start w:val="1"/>
      <w:numFmt w:val="decimal"/>
      <w:lvlText w:val="%1."/>
      <w:lvlJc w:val="left"/>
      <w:pPr>
        <w:ind w:left="1775" w:hanging="360"/>
      </w:pPr>
    </w:lvl>
    <w:lvl w:ilvl="1" w:tplc="08090019" w:tentative="1">
      <w:start w:val="1"/>
      <w:numFmt w:val="lowerLetter"/>
      <w:lvlText w:val="%2."/>
      <w:lvlJc w:val="left"/>
      <w:pPr>
        <w:ind w:left="2495" w:hanging="360"/>
      </w:pPr>
    </w:lvl>
    <w:lvl w:ilvl="2" w:tplc="0809001B" w:tentative="1">
      <w:start w:val="1"/>
      <w:numFmt w:val="lowerRoman"/>
      <w:lvlText w:val="%3."/>
      <w:lvlJc w:val="right"/>
      <w:pPr>
        <w:ind w:left="3215" w:hanging="180"/>
      </w:pPr>
    </w:lvl>
    <w:lvl w:ilvl="3" w:tplc="0809000F" w:tentative="1">
      <w:start w:val="1"/>
      <w:numFmt w:val="decimal"/>
      <w:lvlText w:val="%4."/>
      <w:lvlJc w:val="left"/>
      <w:pPr>
        <w:ind w:left="3935" w:hanging="360"/>
      </w:pPr>
    </w:lvl>
    <w:lvl w:ilvl="4" w:tplc="08090019" w:tentative="1">
      <w:start w:val="1"/>
      <w:numFmt w:val="lowerLetter"/>
      <w:lvlText w:val="%5."/>
      <w:lvlJc w:val="left"/>
      <w:pPr>
        <w:ind w:left="4655" w:hanging="360"/>
      </w:pPr>
    </w:lvl>
    <w:lvl w:ilvl="5" w:tplc="0809001B" w:tentative="1">
      <w:start w:val="1"/>
      <w:numFmt w:val="lowerRoman"/>
      <w:lvlText w:val="%6."/>
      <w:lvlJc w:val="right"/>
      <w:pPr>
        <w:ind w:left="5375" w:hanging="180"/>
      </w:pPr>
    </w:lvl>
    <w:lvl w:ilvl="6" w:tplc="0809000F" w:tentative="1">
      <w:start w:val="1"/>
      <w:numFmt w:val="decimal"/>
      <w:lvlText w:val="%7."/>
      <w:lvlJc w:val="left"/>
      <w:pPr>
        <w:ind w:left="6095" w:hanging="360"/>
      </w:pPr>
    </w:lvl>
    <w:lvl w:ilvl="7" w:tplc="08090019" w:tentative="1">
      <w:start w:val="1"/>
      <w:numFmt w:val="lowerLetter"/>
      <w:lvlText w:val="%8."/>
      <w:lvlJc w:val="left"/>
      <w:pPr>
        <w:ind w:left="6815" w:hanging="360"/>
      </w:pPr>
    </w:lvl>
    <w:lvl w:ilvl="8" w:tplc="0809001B" w:tentative="1">
      <w:start w:val="1"/>
      <w:numFmt w:val="lowerRoman"/>
      <w:lvlText w:val="%9."/>
      <w:lvlJc w:val="right"/>
      <w:pPr>
        <w:ind w:left="7535" w:hanging="180"/>
      </w:pPr>
    </w:lvl>
  </w:abstractNum>
  <w:abstractNum w:abstractNumId="12" w15:restartNumberingAfterBreak="0">
    <w:nsid w:val="6D3C7531"/>
    <w:multiLevelType w:val="hybridMultilevel"/>
    <w:tmpl w:val="B922F2FA"/>
    <w:lvl w:ilvl="0" w:tplc="67B2A2E6">
      <w:start w:val="1"/>
      <w:numFmt w:val="decimal"/>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0F53FFD"/>
    <w:multiLevelType w:val="multilevel"/>
    <w:tmpl w:val="E02A5A30"/>
    <w:lvl w:ilvl="0">
      <w:start w:val="6"/>
      <w:numFmt w:val="decimal"/>
      <w:lvlText w:val="%1"/>
      <w:lvlJc w:val="left"/>
      <w:pPr>
        <w:ind w:left="360" w:hanging="360"/>
      </w:pPr>
      <w:rPr>
        <w:rFonts w:hint="default"/>
        <w:color w:val="000000"/>
      </w:rPr>
    </w:lvl>
    <w:lvl w:ilvl="1">
      <w:start w:val="3"/>
      <w:numFmt w:val="decimal"/>
      <w:lvlText w:val="%1.%2"/>
      <w:lvlJc w:val="left"/>
      <w:pPr>
        <w:ind w:left="360" w:hanging="360"/>
      </w:pPr>
      <w:rPr>
        <w:rFonts w:hint="default"/>
        <w:color w:val="000000"/>
      </w:rPr>
    </w:lvl>
    <w:lvl w:ilvl="2">
      <w:start w:val="1"/>
      <w:numFmt w:val="decimalZero"/>
      <w:lvlText w:val="%1.%2.%3"/>
      <w:lvlJc w:val="left"/>
      <w:pPr>
        <w:ind w:left="720" w:hanging="720"/>
      </w:pPr>
      <w:rPr>
        <w:rFonts w:hint="default"/>
        <w:color w:val="000000"/>
      </w:rPr>
    </w:lvl>
    <w:lvl w:ilvl="3">
      <w:start w:val="1"/>
      <w:numFmt w:val="decimal"/>
      <w:lvlText w:val="%1.%2.%3.%4"/>
      <w:lvlJc w:val="left"/>
      <w:pPr>
        <w:ind w:left="1080" w:hanging="1080"/>
      </w:pPr>
      <w:rPr>
        <w:rFonts w:hint="default"/>
        <w:color w:val="000000"/>
      </w:rPr>
    </w:lvl>
    <w:lvl w:ilvl="4">
      <w:start w:val="1"/>
      <w:numFmt w:val="decimal"/>
      <w:lvlText w:val="%1.%2.%3.%4.%5"/>
      <w:lvlJc w:val="left"/>
      <w:pPr>
        <w:ind w:left="1080" w:hanging="1080"/>
      </w:pPr>
      <w:rPr>
        <w:rFonts w:hint="default"/>
        <w:color w:val="000000"/>
      </w:rPr>
    </w:lvl>
    <w:lvl w:ilvl="5">
      <w:start w:val="1"/>
      <w:numFmt w:val="decimal"/>
      <w:lvlText w:val="%1.%2.%3.%4.%5.%6"/>
      <w:lvlJc w:val="left"/>
      <w:pPr>
        <w:ind w:left="1440" w:hanging="1440"/>
      </w:pPr>
      <w:rPr>
        <w:rFonts w:hint="default"/>
        <w:color w:val="000000"/>
      </w:rPr>
    </w:lvl>
    <w:lvl w:ilvl="6">
      <w:start w:val="1"/>
      <w:numFmt w:val="decimal"/>
      <w:lvlText w:val="%1.%2.%3.%4.%5.%6.%7"/>
      <w:lvlJc w:val="left"/>
      <w:pPr>
        <w:ind w:left="1440" w:hanging="1440"/>
      </w:pPr>
      <w:rPr>
        <w:rFonts w:hint="default"/>
        <w:color w:val="000000"/>
      </w:rPr>
    </w:lvl>
    <w:lvl w:ilvl="7">
      <w:start w:val="1"/>
      <w:numFmt w:val="decimal"/>
      <w:lvlText w:val="%1.%2.%3.%4.%5.%6.%7.%8"/>
      <w:lvlJc w:val="left"/>
      <w:pPr>
        <w:ind w:left="1800" w:hanging="1800"/>
      </w:pPr>
      <w:rPr>
        <w:rFonts w:hint="default"/>
        <w:color w:val="000000"/>
      </w:rPr>
    </w:lvl>
    <w:lvl w:ilvl="8">
      <w:start w:val="1"/>
      <w:numFmt w:val="decimal"/>
      <w:lvlText w:val="%1.%2.%3.%4.%5.%6.%7.%8.%9"/>
      <w:lvlJc w:val="left"/>
      <w:pPr>
        <w:ind w:left="1800" w:hanging="1800"/>
      </w:pPr>
      <w:rPr>
        <w:rFonts w:hint="default"/>
        <w:color w:val="000000"/>
      </w:rPr>
    </w:lvl>
  </w:abstractNum>
  <w:abstractNum w:abstractNumId="14" w15:restartNumberingAfterBreak="0">
    <w:nsid w:val="74BA6763"/>
    <w:multiLevelType w:val="hybridMultilevel"/>
    <w:tmpl w:val="06E4980E"/>
    <w:lvl w:ilvl="0" w:tplc="3304957A">
      <w:start w:val="16"/>
      <w:numFmt w:val="bullet"/>
      <w:lvlText w:val=""/>
      <w:lvlJc w:val="left"/>
      <w:pPr>
        <w:ind w:left="720" w:hanging="360"/>
      </w:pPr>
      <w:rPr>
        <w:rFonts w:ascii="Symbol" w:eastAsia="Times New Roman" w:hAnsi="Symbo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7F0E21CA"/>
    <w:multiLevelType w:val="multilevel"/>
    <w:tmpl w:val="E2F43DF0"/>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59841169">
    <w:abstractNumId w:val="10"/>
  </w:num>
  <w:num w:numId="2" w16cid:durableId="484974158">
    <w:abstractNumId w:val="2"/>
  </w:num>
  <w:num w:numId="3" w16cid:durableId="150685113">
    <w:abstractNumId w:val="3"/>
  </w:num>
  <w:num w:numId="4" w16cid:durableId="1521315999">
    <w:abstractNumId w:val="9"/>
  </w:num>
  <w:num w:numId="5" w16cid:durableId="848638882">
    <w:abstractNumId w:val="1"/>
  </w:num>
  <w:num w:numId="6" w16cid:durableId="1415517031">
    <w:abstractNumId w:val="5"/>
  </w:num>
  <w:num w:numId="7" w16cid:durableId="2022200881">
    <w:abstractNumId w:val="8"/>
  </w:num>
  <w:num w:numId="8" w16cid:durableId="252905784">
    <w:abstractNumId w:val="4"/>
  </w:num>
  <w:num w:numId="9" w16cid:durableId="626862027">
    <w:abstractNumId w:val="13"/>
  </w:num>
  <w:num w:numId="10" w16cid:durableId="44647916">
    <w:abstractNumId w:val="12"/>
  </w:num>
  <w:num w:numId="11" w16cid:durableId="857232132">
    <w:abstractNumId w:val="14"/>
  </w:num>
  <w:num w:numId="12" w16cid:durableId="1325158531">
    <w:abstractNumId w:val="15"/>
  </w:num>
  <w:num w:numId="13" w16cid:durableId="1381856260">
    <w:abstractNumId w:val="7"/>
  </w:num>
  <w:num w:numId="14" w16cid:durableId="498227912">
    <w:abstractNumId w:val="0"/>
  </w:num>
  <w:num w:numId="15" w16cid:durableId="1282612096">
    <w:abstractNumId w:val="11"/>
  </w:num>
  <w:num w:numId="16" w16cid:durableId="93382636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027A"/>
    <w:rsid w:val="000006A7"/>
    <w:rsid w:val="00022017"/>
    <w:rsid w:val="00032B64"/>
    <w:rsid w:val="00037049"/>
    <w:rsid w:val="000372E9"/>
    <w:rsid w:val="00051520"/>
    <w:rsid w:val="00064E9E"/>
    <w:rsid w:val="00071839"/>
    <w:rsid w:val="00083647"/>
    <w:rsid w:val="00090587"/>
    <w:rsid w:val="000A33A0"/>
    <w:rsid w:val="000A7C24"/>
    <w:rsid w:val="000A7DE1"/>
    <w:rsid w:val="000B1309"/>
    <w:rsid w:val="000B2851"/>
    <w:rsid w:val="000C027A"/>
    <w:rsid w:val="000C7AD6"/>
    <w:rsid w:val="000D5DF0"/>
    <w:rsid w:val="000D6758"/>
    <w:rsid w:val="000E25E0"/>
    <w:rsid w:val="000E343E"/>
    <w:rsid w:val="000E5ED6"/>
    <w:rsid w:val="00120B1F"/>
    <w:rsid w:val="00124E67"/>
    <w:rsid w:val="0012564B"/>
    <w:rsid w:val="00153513"/>
    <w:rsid w:val="00153B81"/>
    <w:rsid w:val="00154F19"/>
    <w:rsid w:val="001618FC"/>
    <w:rsid w:val="0016432A"/>
    <w:rsid w:val="00173081"/>
    <w:rsid w:val="0018320C"/>
    <w:rsid w:val="00183BC1"/>
    <w:rsid w:val="00184C76"/>
    <w:rsid w:val="00190D52"/>
    <w:rsid w:val="0019413D"/>
    <w:rsid w:val="00197F9C"/>
    <w:rsid w:val="001A2311"/>
    <w:rsid w:val="001A2CC6"/>
    <w:rsid w:val="001A408B"/>
    <w:rsid w:val="001A488B"/>
    <w:rsid w:val="001A75C8"/>
    <w:rsid w:val="001C78A8"/>
    <w:rsid w:val="001C795E"/>
    <w:rsid w:val="001E30EF"/>
    <w:rsid w:val="001E5794"/>
    <w:rsid w:val="001F2E6F"/>
    <w:rsid w:val="002019CF"/>
    <w:rsid w:val="00217593"/>
    <w:rsid w:val="00217E67"/>
    <w:rsid w:val="00220CA6"/>
    <w:rsid w:val="002229C1"/>
    <w:rsid w:val="00223B3F"/>
    <w:rsid w:val="00225BAB"/>
    <w:rsid w:val="00235398"/>
    <w:rsid w:val="00235DF8"/>
    <w:rsid w:val="002377D9"/>
    <w:rsid w:val="0024558A"/>
    <w:rsid w:val="0024709C"/>
    <w:rsid w:val="00247C23"/>
    <w:rsid w:val="0026371A"/>
    <w:rsid w:val="00273A2D"/>
    <w:rsid w:val="002811F9"/>
    <w:rsid w:val="00284985"/>
    <w:rsid w:val="002A178D"/>
    <w:rsid w:val="002C1AF6"/>
    <w:rsid w:val="002C5317"/>
    <w:rsid w:val="002D0F8B"/>
    <w:rsid w:val="002D4797"/>
    <w:rsid w:val="002E253B"/>
    <w:rsid w:val="002E65D7"/>
    <w:rsid w:val="002F0207"/>
    <w:rsid w:val="002F071D"/>
    <w:rsid w:val="00300FA0"/>
    <w:rsid w:val="00305A7D"/>
    <w:rsid w:val="00306122"/>
    <w:rsid w:val="00311973"/>
    <w:rsid w:val="00314DE2"/>
    <w:rsid w:val="00321FDD"/>
    <w:rsid w:val="003315C8"/>
    <w:rsid w:val="00332295"/>
    <w:rsid w:val="003359E6"/>
    <w:rsid w:val="00337D02"/>
    <w:rsid w:val="00347C1B"/>
    <w:rsid w:val="003534CC"/>
    <w:rsid w:val="00356BF0"/>
    <w:rsid w:val="00357E0D"/>
    <w:rsid w:val="00365777"/>
    <w:rsid w:val="00367DCF"/>
    <w:rsid w:val="00370715"/>
    <w:rsid w:val="00370D6F"/>
    <w:rsid w:val="0038121C"/>
    <w:rsid w:val="003920C6"/>
    <w:rsid w:val="003B29B0"/>
    <w:rsid w:val="003B68C3"/>
    <w:rsid w:val="003C0680"/>
    <w:rsid w:val="003C20D5"/>
    <w:rsid w:val="003E1499"/>
    <w:rsid w:val="003E3655"/>
    <w:rsid w:val="003F3248"/>
    <w:rsid w:val="003F52A8"/>
    <w:rsid w:val="003F751F"/>
    <w:rsid w:val="00413D59"/>
    <w:rsid w:val="00436F66"/>
    <w:rsid w:val="00443D50"/>
    <w:rsid w:val="00444C8D"/>
    <w:rsid w:val="004467AB"/>
    <w:rsid w:val="00446AFA"/>
    <w:rsid w:val="0045162C"/>
    <w:rsid w:val="0046482F"/>
    <w:rsid w:val="00467D11"/>
    <w:rsid w:val="00491B76"/>
    <w:rsid w:val="004927FB"/>
    <w:rsid w:val="00492CF2"/>
    <w:rsid w:val="004A58C8"/>
    <w:rsid w:val="004A6D38"/>
    <w:rsid w:val="004B1982"/>
    <w:rsid w:val="004C1393"/>
    <w:rsid w:val="004C53DB"/>
    <w:rsid w:val="004C6586"/>
    <w:rsid w:val="004D5180"/>
    <w:rsid w:val="004D53D6"/>
    <w:rsid w:val="004D6030"/>
    <w:rsid w:val="004D6574"/>
    <w:rsid w:val="004F6F08"/>
    <w:rsid w:val="00502756"/>
    <w:rsid w:val="00503299"/>
    <w:rsid w:val="005036D4"/>
    <w:rsid w:val="005073F5"/>
    <w:rsid w:val="00514C60"/>
    <w:rsid w:val="00520E5A"/>
    <w:rsid w:val="005220EC"/>
    <w:rsid w:val="00531040"/>
    <w:rsid w:val="0054291B"/>
    <w:rsid w:val="00543A1F"/>
    <w:rsid w:val="005523C5"/>
    <w:rsid w:val="00555132"/>
    <w:rsid w:val="00565239"/>
    <w:rsid w:val="00565ACA"/>
    <w:rsid w:val="005859BA"/>
    <w:rsid w:val="00585BA9"/>
    <w:rsid w:val="0059259B"/>
    <w:rsid w:val="005A139D"/>
    <w:rsid w:val="005A29EB"/>
    <w:rsid w:val="005A4227"/>
    <w:rsid w:val="005B2448"/>
    <w:rsid w:val="005E0741"/>
    <w:rsid w:val="005E7A99"/>
    <w:rsid w:val="00602277"/>
    <w:rsid w:val="0060353B"/>
    <w:rsid w:val="006139D7"/>
    <w:rsid w:val="00616B21"/>
    <w:rsid w:val="00641B8C"/>
    <w:rsid w:val="00646320"/>
    <w:rsid w:val="00660A52"/>
    <w:rsid w:val="00662E9D"/>
    <w:rsid w:val="0067115E"/>
    <w:rsid w:val="00672DEB"/>
    <w:rsid w:val="00673F9B"/>
    <w:rsid w:val="00683A50"/>
    <w:rsid w:val="00686241"/>
    <w:rsid w:val="00687B5C"/>
    <w:rsid w:val="00692C2C"/>
    <w:rsid w:val="00696636"/>
    <w:rsid w:val="006B306E"/>
    <w:rsid w:val="006B5DDB"/>
    <w:rsid w:val="006C31FD"/>
    <w:rsid w:val="006D78C8"/>
    <w:rsid w:val="006F2B32"/>
    <w:rsid w:val="00701E3A"/>
    <w:rsid w:val="007023A2"/>
    <w:rsid w:val="00713673"/>
    <w:rsid w:val="00715F10"/>
    <w:rsid w:val="00722CA0"/>
    <w:rsid w:val="0073061B"/>
    <w:rsid w:val="0074001E"/>
    <w:rsid w:val="007656BD"/>
    <w:rsid w:val="00777D7A"/>
    <w:rsid w:val="007A1D35"/>
    <w:rsid w:val="007A2447"/>
    <w:rsid w:val="007A3668"/>
    <w:rsid w:val="007B0730"/>
    <w:rsid w:val="007B44A3"/>
    <w:rsid w:val="007B5A3C"/>
    <w:rsid w:val="007C4DF6"/>
    <w:rsid w:val="007E2B0C"/>
    <w:rsid w:val="007F69B7"/>
    <w:rsid w:val="007F7488"/>
    <w:rsid w:val="007F758A"/>
    <w:rsid w:val="0080745B"/>
    <w:rsid w:val="00811D93"/>
    <w:rsid w:val="008166AD"/>
    <w:rsid w:val="00842B3D"/>
    <w:rsid w:val="00843B8D"/>
    <w:rsid w:val="0084555E"/>
    <w:rsid w:val="00846B68"/>
    <w:rsid w:val="00847813"/>
    <w:rsid w:val="00850F6A"/>
    <w:rsid w:val="00851D44"/>
    <w:rsid w:val="00853B44"/>
    <w:rsid w:val="00856B27"/>
    <w:rsid w:val="00860291"/>
    <w:rsid w:val="00861F23"/>
    <w:rsid w:val="00866F50"/>
    <w:rsid w:val="008714CA"/>
    <w:rsid w:val="008719C8"/>
    <w:rsid w:val="0087615E"/>
    <w:rsid w:val="008814CB"/>
    <w:rsid w:val="008821A8"/>
    <w:rsid w:val="00883A24"/>
    <w:rsid w:val="0089014B"/>
    <w:rsid w:val="008902B1"/>
    <w:rsid w:val="008A7057"/>
    <w:rsid w:val="008D5E0C"/>
    <w:rsid w:val="008E5090"/>
    <w:rsid w:val="008F0C3B"/>
    <w:rsid w:val="009015F1"/>
    <w:rsid w:val="0090280E"/>
    <w:rsid w:val="00910A5E"/>
    <w:rsid w:val="00911107"/>
    <w:rsid w:val="0091246B"/>
    <w:rsid w:val="00913FA2"/>
    <w:rsid w:val="00917760"/>
    <w:rsid w:val="00934AA8"/>
    <w:rsid w:val="00934EB8"/>
    <w:rsid w:val="00946D22"/>
    <w:rsid w:val="00950400"/>
    <w:rsid w:val="00965331"/>
    <w:rsid w:val="009766B4"/>
    <w:rsid w:val="00984992"/>
    <w:rsid w:val="009974AB"/>
    <w:rsid w:val="009A03ED"/>
    <w:rsid w:val="009A77CD"/>
    <w:rsid w:val="009B1835"/>
    <w:rsid w:val="009B3BB4"/>
    <w:rsid w:val="009B7024"/>
    <w:rsid w:val="009C1A3F"/>
    <w:rsid w:val="009C7F31"/>
    <w:rsid w:val="009D3CEE"/>
    <w:rsid w:val="009E5414"/>
    <w:rsid w:val="00A00FFD"/>
    <w:rsid w:val="00A16818"/>
    <w:rsid w:val="00A174DC"/>
    <w:rsid w:val="00A258F6"/>
    <w:rsid w:val="00A307FD"/>
    <w:rsid w:val="00A347D0"/>
    <w:rsid w:val="00A35CA4"/>
    <w:rsid w:val="00A415FF"/>
    <w:rsid w:val="00A453D3"/>
    <w:rsid w:val="00A47763"/>
    <w:rsid w:val="00A5198C"/>
    <w:rsid w:val="00A63A97"/>
    <w:rsid w:val="00A63BD3"/>
    <w:rsid w:val="00A64AAD"/>
    <w:rsid w:val="00A64C15"/>
    <w:rsid w:val="00A92827"/>
    <w:rsid w:val="00A943AC"/>
    <w:rsid w:val="00AA41EE"/>
    <w:rsid w:val="00AB03EB"/>
    <w:rsid w:val="00AB2D81"/>
    <w:rsid w:val="00AB35DB"/>
    <w:rsid w:val="00AB5288"/>
    <w:rsid w:val="00AC2574"/>
    <w:rsid w:val="00AE0CE9"/>
    <w:rsid w:val="00B17F63"/>
    <w:rsid w:val="00B523D4"/>
    <w:rsid w:val="00B52A8B"/>
    <w:rsid w:val="00B56E99"/>
    <w:rsid w:val="00B674A4"/>
    <w:rsid w:val="00B72A6B"/>
    <w:rsid w:val="00B75D6B"/>
    <w:rsid w:val="00B81011"/>
    <w:rsid w:val="00B83A4E"/>
    <w:rsid w:val="00B94DD2"/>
    <w:rsid w:val="00BA27B3"/>
    <w:rsid w:val="00BC3108"/>
    <w:rsid w:val="00BC5AE2"/>
    <w:rsid w:val="00BC746A"/>
    <w:rsid w:val="00BC7EE5"/>
    <w:rsid w:val="00BE30AE"/>
    <w:rsid w:val="00BE5DE8"/>
    <w:rsid w:val="00BE6A12"/>
    <w:rsid w:val="00C124D5"/>
    <w:rsid w:val="00C2315F"/>
    <w:rsid w:val="00C40392"/>
    <w:rsid w:val="00C46C52"/>
    <w:rsid w:val="00C474A9"/>
    <w:rsid w:val="00C52F38"/>
    <w:rsid w:val="00C5319C"/>
    <w:rsid w:val="00C6122D"/>
    <w:rsid w:val="00C64537"/>
    <w:rsid w:val="00C655CC"/>
    <w:rsid w:val="00C76D9C"/>
    <w:rsid w:val="00C849A7"/>
    <w:rsid w:val="00C92F34"/>
    <w:rsid w:val="00C94012"/>
    <w:rsid w:val="00CA2F19"/>
    <w:rsid w:val="00CA3BD6"/>
    <w:rsid w:val="00CA477B"/>
    <w:rsid w:val="00CA6E12"/>
    <w:rsid w:val="00CC39FD"/>
    <w:rsid w:val="00CD0C96"/>
    <w:rsid w:val="00CE50C9"/>
    <w:rsid w:val="00CE5211"/>
    <w:rsid w:val="00CE77B3"/>
    <w:rsid w:val="00CF2909"/>
    <w:rsid w:val="00D078D2"/>
    <w:rsid w:val="00D079B3"/>
    <w:rsid w:val="00D212F9"/>
    <w:rsid w:val="00D21E65"/>
    <w:rsid w:val="00D34763"/>
    <w:rsid w:val="00D43F28"/>
    <w:rsid w:val="00D51537"/>
    <w:rsid w:val="00D55262"/>
    <w:rsid w:val="00D62992"/>
    <w:rsid w:val="00D62BB2"/>
    <w:rsid w:val="00D666D8"/>
    <w:rsid w:val="00D71264"/>
    <w:rsid w:val="00D71AFD"/>
    <w:rsid w:val="00D73090"/>
    <w:rsid w:val="00D834C4"/>
    <w:rsid w:val="00D85793"/>
    <w:rsid w:val="00D970A3"/>
    <w:rsid w:val="00DA28EA"/>
    <w:rsid w:val="00DA4B0D"/>
    <w:rsid w:val="00DA52E6"/>
    <w:rsid w:val="00DB028A"/>
    <w:rsid w:val="00DB1F27"/>
    <w:rsid w:val="00DB45DE"/>
    <w:rsid w:val="00DB505A"/>
    <w:rsid w:val="00DC0CEF"/>
    <w:rsid w:val="00DC6730"/>
    <w:rsid w:val="00DC79FB"/>
    <w:rsid w:val="00DD0154"/>
    <w:rsid w:val="00DD37BF"/>
    <w:rsid w:val="00DE1B09"/>
    <w:rsid w:val="00DE4C72"/>
    <w:rsid w:val="00DF31B4"/>
    <w:rsid w:val="00DF5C78"/>
    <w:rsid w:val="00DF64DF"/>
    <w:rsid w:val="00E03AA4"/>
    <w:rsid w:val="00E03DF9"/>
    <w:rsid w:val="00E04D41"/>
    <w:rsid w:val="00E07C57"/>
    <w:rsid w:val="00E10564"/>
    <w:rsid w:val="00E10B02"/>
    <w:rsid w:val="00E133D6"/>
    <w:rsid w:val="00E1747B"/>
    <w:rsid w:val="00E3218B"/>
    <w:rsid w:val="00E33891"/>
    <w:rsid w:val="00E44E07"/>
    <w:rsid w:val="00E45BE2"/>
    <w:rsid w:val="00E567AB"/>
    <w:rsid w:val="00E653CB"/>
    <w:rsid w:val="00E74072"/>
    <w:rsid w:val="00E76076"/>
    <w:rsid w:val="00E77012"/>
    <w:rsid w:val="00EA1C1F"/>
    <w:rsid w:val="00EA30FC"/>
    <w:rsid w:val="00EA620B"/>
    <w:rsid w:val="00EB0345"/>
    <w:rsid w:val="00EB3595"/>
    <w:rsid w:val="00ED59FF"/>
    <w:rsid w:val="00ED5BD5"/>
    <w:rsid w:val="00ED60EA"/>
    <w:rsid w:val="00ED7044"/>
    <w:rsid w:val="00EF2164"/>
    <w:rsid w:val="00EF3A87"/>
    <w:rsid w:val="00EF6620"/>
    <w:rsid w:val="00EF6B7F"/>
    <w:rsid w:val="00F101C6"/>
    <w:rsid w:val="00F10CF4"/>
    <w:rsid w:val="00F17DD0"/>
    <w:rsid w:val="00F25331"/>
    <w:rsid w:val="00F308D5"/>
    <w:rsid w:val="00F47C75"/>
    <w:rsid w:val="00F56F19"/>
    <w:rsid w:val="00F625E4"/>
    <w:rsid w:val="00F63CEF"/>
    <w:rsid w:val="00F73F62"/>
    <w:rsid w:val="00F74CF9"/>
    <w:rsid w:val="00F77401"/>
    <w:rsid w:val="00F805CC"/>
    <w:rsid w:val="00F820E9"/>
    <w:rsid w:val="00F840C8"/>
    <w:rsid w:val="00F92BFC"/>
    <w:rsid w:val="00FB26A5"/>
    <w:rsid w:val="00FB519F"/>
    <w:rsid w:val="00FB6F25"/>
    <w:rsid w:val="00FD1D9A"/>
    <w:rsid w:val="00FE1133"/>
    <w:rsid w:val="00FE5BCB"/>
    <w:rsid w:val="00FF0E9D"/>
    <w:rsid w:val="00FF566C"/>
    <w:rsid w:val="00FF5D98"/>
    <w:rsid w:val="00FF5FF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9582944"/>
  <w15:chartTrackingRefBased/>
  <w15:docId w15:val="{E21C4E24-BD52-491D-AA18-7B69338C00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027A"/>
    <w:pPr>
      <w:spacing w:after="0" w:line="240" w:lineRule="auto"/>
    </w:pPr>
    <w:rPr>
      <w:rFonts w:ascii="Comic Sans MS" w:eastAsia="Times New Roman" w:hAnsi="Comic Sans MS"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Theme">
    <w:name w:val="Table Theme"/>
    <w:basedOn w:val="TableNormal"/>
    <w:uiPriority w:val="99"/>
    <w:rsid w:val="000C02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73A2D"/>
    <w:pPr>
      <w:widowControl w:val="0"/>
      <w:overflowPunct w:val="0"/>
      <w:autoSpaceDE w:val="0"/>
      <w:autoSpaceDN w:val="0"/>
      <w:adjustRightInd w:val="0"/>
      <w:ind w:left="720"/>
    </w:pPr>
    <w:rPr>
      <w:rFonts w:ascii="Times New Roman" w:hAnsi="Times New Roman"/>
      <w:kern w:val="28"/>
      <w:sz w:val="20"/>
      <w:szCs w:val="20"/>
    </w:rPr>
  </w:style>
  <w:style w:type="paragraph" w:styleId="NormalWeb">
    <w:name w:val="Normal (Web)"/>
    <w:basedOn w:val="Normal"/>
    <w:uiPriority w:val="99"/>
    <w:unhideWhenUsed/>
    <w:rsid w:val="00B17F63"/>
    <w:pPr>
      <w:spacing w:before="100" w:beforeAutospacing="1" w:after="100" w:afterAutospacing="1"/>
    </w:pPr>
    <w:rPr>
      <w:rFonts w:ascii="Times New Roman" w:hAnsi="Times New Roman"/>
    </w:rPr>
  </w:style>
  <w:style w:type="character" w:styleId="CommentReference">
    <w:name w:val="annotation reference"/>
    <w:basedOn w:val="DefaultParagraphFont"/>
    <w:uiPriority w:val="99"/>
    <w:semiHidden/>
    <w:unhideWhenUsed/>
    <w:rsid w:val="003359E6"/>
    <w:rPr>
      <w:sz w:val="16"/>
      <w:szCs w:val="16"/>
    </w:rPr>
  </w:style>
  <w:style w:type="paragraph" w:styleId="CommentText">
    <w:name w:val="annotation text"/>
    <w:basedOn w:val="Normal"/>
    <w:link w:val="CommentTextChar"/>
    <w:uiPriority w:val="99"/>
    <w:unhideWhenUsed/>
    <w:rsid w:val="003359E6"/>
    <w:rPr>
      <w:sz w:val="20"/>
      <w:szCs w:val="20"/>
    </w:rPr>
  </w:style>
  <w:style w:type="character" w:customStyle="1" w:styleId="CommentTextChar">
    <w:name w:val="Comment Text Char"/>
    <w:basedOn w:val="DefaultParagraphFont"/>
    <w:link w:val="CommentText"/>
    <w:uiPriority w:val="99"/>
    <w:rsid w:val="003359E6"/>
    <w:rPr>
      <w:rFonts w:ascii="Comic Sans MS" w:eastAsia="Times New Roman" w:hAnsi="Comic Sans MS" w:cs="Times New Roman"/>
      <w:sz w:val="20"/>
      <w:szCs w:val="20"/>
      <w:lang w:eastAsia="en-GB"/>
    </w:rPr>
  </w:style>
  <w:style w:type="paragraph" w:styleId="CommentSubject">
    <w:name w:val="annotation subject"/>
    <w:basedOn w:val="CommentText"/>
    <w:next w:val="CommentText"/>
    <w:link w:val="CommentSubjectChar"/>
    <w:uiPriority w:val="99"/>
    <w:semiHidden/>
    <w:unhideWhenUsed/>
    <w:rsid w:val="003359E6"/>
    <w:rPr>
      <w:b/>
      <w:bCs/>
    </w:rPr>
  </w:style>
  <w:style w:type="character" w:customStyle="1" w:styleId="CommentSubjectChar">
    <w:name w:val="Comment Subject Char"/>
    <w:basedOn w:val="CommentTextChar"/>
    <w:link w:val="CommentSubject"/>
    <w:uiPriority w:val="99"/>
    <w:semiHidden/>
    <w:rsid w:val="003359E6"/>
    <w:rPr>
      <w:rFonts w:ascii="Comic Sans MS" w:eastAsia="Times New Roman" w:hAnsi="Comic Sans MS" w:cs="Times New Roman"/>
      <w:b/>
      <w:bCs/>
      <w:sz w:val="20"/>
      <w:szCs w:val="20"/>
      <w:lang w:eastAsia="en-GB"/>
    </w:rPr>
  </w:style>
  <w:style w:type="paragraph" w:styleId="BalloonText">
    <w:name w:val="Balloon Text"/>
    <w:basedOn w:val="Normal"/>
    <w:link w:val="BalloonTextChar"/>
    <w:uiPriority w:val="99"/>
    <w:semiHidden/>
    <w:unhideWhenUsed/>
    <w:rsid w:val="003359E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359E6"/>
    <w:rPr>
      <w:rFonts w:ascii="Segoe UI" w:eastAsia="Times New Roman" w:hAnsi="Segoe UI" w:cs="Segoe UI"/>
      <w:sz w:val="18"/>
      <w:szCs w:val="18"/>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587555">
      <w:bodyDiv w:val="1"/>
      <w:marLeft w:val="0"/>
      <w:marRight w:val="0"/>
      <w:marTop w:val="0"/>
      <w:marBottom w:val="0"/>
      <w:divBdr>
        <w:top w:val="none" w:sz="0" w:space="0" w:color="auto"/>
        <w:left w:val="none" w:sz="0" w:space="0" w:color="auto"/>
        <w:bottom w:val="none" w:sz="0" w:space="0" w:color="auto"/>
        <w:right w:val="none" w:sz="0" w:space="0" w:color="auto"/>
      </w:divBdr>
    </w:div>
    <w:div w:id="189607676">
      <w:bodyDiv w:val="1"/>
      <w:marLeft w:val="0"/>
      <w:marRight w:val="0"/>
      <w:marTop w:val="0"/>
      <w:marBottom w:val="0"/>
      <w:divBdr>
        <w:top w:val="none" w:sz="0" w:space="0" w:color="auto"/>
        <w:left w:val="none" w:sz="0" w:space="0" w:color="auto"/>
        <w:bottom w:val="none" w:sz="0" w:space="0" w:color="auto"/>
        <w:right w:val="none" w:sz="0" w:space="0" w:color="auto"/>
      </w:divBdr>
    </w:div>
    <w:div w:id="19551640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5" Type="http://schemas.openxmlformats.org/officeDocument/2006/relationships/styles" Target="styles.xml"/><Relationship Id="rId4" Type="http://schemas.openxmlformats.org/officeDocument/2006/relationships/numbering" Target="numbering.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3C6D1D1C78F043AD3C9E147DDA8DA3" ma:contentTypeVersion="9" ma:contentTypeDescription="Create a new document." ma:contentTypeScope="" ma:versionID="30c25d7f78bd4c310da90bd42259634e">
  <xsd:schema xmlns:xsd="http://www.w3.org/2001/XMLSchema" xmlns:xs="http://www.w3.org/2001/XMLSchema" xmlns:p="http://schemas.microsoft.com/office/2006/metadata/properties" xmlns:ns3="cca37032-74bd-49b8-bc32-b4cc6a1d675a" targetNamespace="http://schemas.microsoft.com/office/2006/metadata/properties" ma:root="true" ma:fieldsID="3d89025846a113f6befe8129ae11b149" ns3:_="">
    <xsd:import namespace="cca37032-74bd-49b8-bc32-b4cc6a1d675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EventHashCode" minOccurs="0"/>
                <xsd:element ref="ns3:MediaServiceGenerationTim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a37032-74bd-49b8-bc32-b4cc6a1d675a" elementFormDefault="qualified">
    <xsd:import namespace="http://schemas.microsoft.com/office/2006/documentManagement/types"/>
    <xsd:import namespace="http://schemas.microsoft.com/office/infopath/2007/PartnerControls"/>
    <xsd:element name="MediaServiceMetadata" ma:index="8" nillable="true" ma:displayName="MediaServiceMetadata" ma:description="" ma:hidden="true" ma:internalName="MediaServiceMetadata" ma:readOnly="true">
      <xsd:simpleType>
        <xsd:restriction base="dms:Note"/>
      </xsd:simpleType>
    </xsd:element>
    <xsd:element name="MediaServiceFastMetadata" ma:index="9" nillable="true" ma:displayName="MediaServiceFastMetadata" ma:description="" ma:hidden="true" ma:internalName="MediaServiceFastMetadata" ma:readOnly="true">
      <xsd:simpleType>
        <xsd:restriction base="dms:Note"/>
      </xsd:simpleType>
    </xsd:element>
    <xsd:element name="MediaServiceDateTaken" ma:index="10" nillable="true" ma:displayName="MediaServiceDateTaken" ma:descriptio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5B84276-3968-466C-BE3C-14EDCE99EAA4}">
  <ds:schemaRefs>
    <ds:schemaRef ds:uri="http://schemas.microsoft.com/sharepoint/v3/contenttype/forms"/>
  </ds:schemaRefs>
</ds:datastoreItem>
</file>

<file path=customXml/itemProps2.xml><?xml version="1.0" encoding="utf-8"?>
<ds:datastoreItem xmlns:ds="http://schemas.openxmlformats.org/officeDocument/2006/customXml" ds:itemID="{E4204662-584D-4552-B120-D17F4CA6574A}">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27F51C23-F23C-4F53-9277-B450E08F6B0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a37032-74bd-49b8-bc32-b4cc6a1d675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4</Pages>
  <Words>1495</Words>
  <Characters>8525</Characters>
  <Application>Microsoft Office Word</Application>
  <DocSecurity>0</DocSecurity>
  <Lines>71</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10001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Nicola Swann</dc:creator>
  <cp:keywords/>
  <dc:description/>
  <cp:lastModifiedBy>Nicola Swann</cp:lastModifiedBy>
  <cp:revision>6</cp:revision>
  <cp:lastPrinted>2024-03-27T10:11:00Z</cp:lastPrinted>
  <dcterms:created xsi:type="dcterms:W3CDTF">2024-03-25T11:25:00Z</dcterms:created>
  <dcterms:modified xsi:type="dcterms:W3CDTF">2024-03-27T10:19:00Z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0x010100F33C6D1D1C78F043AD3C9E147DDA8DA3</vt:lpwstr>
  </property>
</Properties>
</file>