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1731C5E1"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E24263">
        <w:rPr>
          <w:rFonts w:ascii="Arial" w:hAnsi="Arial" w:cs="Arial"/>
          <w:sz w:val="22"/>
          <w:szCs w:val="22"/>
        </w:rPr>
        <w:t>2</w:t>
      </w:r>
      <w:r w:rsidR="008150A9">
        <w:rPr>
          <w:rFonts w:ascii="Arial" w:hAnsi="Arial" w:cs="Arial"/>
          <w:sz w:val="22"/>
          <w:szCs w:val="22"/>
        </w:rPr>
        <w:t>2</w:t>
      </w:r>
      <w:r w:rsidR="008150A9" w:rsidRPr="008150A9">
        <w:rPr>
          <w:rFonts w:ascii="Arial" w:hAnsi="Arial" w:cs="Arial"/>
          <w:sz w:val="22"/>
          <w:szCs w:val="22"/>
          <w:vertAlign w:val="superscript"/>
        </w:rPr>
        <w:t>nd</w:t>
      </w:r>
      <w:r w:rsidR="008150A9">
        <w:rPr>
          <w:rFonts w:ascii="Arial" w:hAnsi="Arial" w:cs="Arial"/>
          <w:sz w:val="22"/>
          <w:szCs w:val="22"/>
        </w:rPr>
        <w:t xml:space="preserve"> April</w:t>
      </w:r>
      <w:r w:rsidR="002E67BE">
        <w:rPr>
          <w:rFonts w:ascii="Arial" w:hAnsi="Arial" w:cs="Arial"/>
          <w:sz w:val="22"/>
          <w:szCs w:val="22"/>
        </w:rPr>
        <w:t xml:space="preserve"> 2025</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2D85C94A" w:rsidR="00F51317" w:rsidRDefault="008150A9" w:rsidP="002715F8">
      <w:pPr>
        <w:ind w:left="993" w:hanging="993"/>
        <w:rPr>
          <w:rFonts w:ascii="Arial" w:hAnsi="Arial" w:cs="Arial"/>
          <w:sz w:val="22"/>
          <w:szCs w:val="22"/>
        </w:rPr>
      </w:pPr>
      <w:r>
        <w:rPr>
          <w:rFonts w:ascii="Arial" w:hAnsi="Arial" w:cs="Arial"/>
          <w:sz w:val="22"/>
          <w:szCs w:val="22"/>
        </w:rPr>
        <w:t>P</w:t>
      </w:r>
      <w:r w:rsidR="000C027A" w:rsidRPr="00811D93">
        <w:rPr>
          <w:rFonts w:ascii="Arial" w:hAnsi="Arial" w:cs="Arial"/>
          <w:sz w:val="22"/>
          <w:szCs w:val="22"/>
        </w:rPr>
        <w:t xml:space="preserve">resent:   </w:t>
      </w:r>
      <w:r w:rsidR="00E95140">
        <w:rPr>
          <w:rFonts w:ascii="Arial" w:hAnsi="Arial" w:cs="Arial"/>
          <w:sz w:val="22"/>
          <w:szCs w:val="22"/>
        </w:rPr>
        <w:t xml:space="preserve">Mr P Atkins, </w:t>
      </w:r>
      <w:r w:rsidR="00912CAE">
        <w:rPr>
          <w:rFonts w:ascii="Arial" w:hAnsi="Arial" w:cs="Arial"/>
          <w:sz w:val="22"/>
          <w:szCs w:val="22"/>
        </w:rPr>
        <w:t xml:space="preserve">Mrs J Behr, </w:t>
      </w:r>
      <w:r w:rsidR="007F1F17">
        <w:rPr>
          <w:rFonts w:ascii="Arial" w:hAnsi="Arial" w:cs="Arial"/>
          <w:sz w:val="22"/>
          <w:szCs w:val="22"/>
        </w:rPr>
        <w:t xml:space="preserve">Mr J Carr, </w:t>
      </w:r>
      <w:r w:rsidR="00955A32">
        <w:rPr>
          <w:rFonts w:ascii="Arial" w:hAnsi="Arial" w:cs="Arial"/>
          <w:sz w:val="22"/>
          <w:szCs w:val="22"/>
        </w:rPr>
        <w:t xml:space="preserve">Mr P Cooper, </w:t>
      </w:r>
      <w:r>
        <w:rPr>
          <w:rFonts w:ascii="Arial" w:hAnsi="Arial" w:cs="Arial"/>
          <w:sz w:val="22"/>
          <w:szCs w:val="22"/>
        </w:rPr>
        <w:t xml:space="preserve">Mrs D Hall (Chairman), Mrs J </w:t>
      </w:r>
      <w:proofErr w:type="gramStart"/>
      <w:r>
        <w:rPr>
          <w:rFonts w:ascii="Arial" w:hAnsi="Arial" w:cs="Arial"/>
          <w:sz w:val="22"/>
          <w:szCs w:val="22"/>
        </w:rPr>
        <w:t xml:space="preserve">Hamilton,  </w:t>
      </w:r>
      <w:r w:rsidR="00EA4EB8">
        <w:rPr>
          <w:rFonts w:ascii="Arial" w:hAnsi="Arial" w:cs="Arial"/>
          <w:sz w:val="22"/>
          <w:szCs w:val="22"/>
        </w:rPr>
        <w:t>Mrs</w:t>
      </w:r>
      <w:proofErr w:type="gramEnd"/>
      <w:r w:rsidR="00EA4EB8">
        <w:rPr>
          <w:rFonts w:ascii="Arial" w:hAnsi="Arial" w:cs="Arial"/>
          <w:sz w:val="22"/>
          <w:szCs w:val="22"/>
        </w:rPr>
        <w:t xml:space="preserve"> P Hilton, Mr D Huntley, Mr I Manion </w:t>
      </w:r>
      <w:r w:rsidR="00E95140">
        <w:rPr>
          <w:rFonts w:ascii="Arial" w:hAnsi="Arial" w:cs="Arial"/>
          <w:sz w:val="22"/>
          <w:szCs w:val="22"/>
        </w:rPr>
        <w:t>&amp; Mrs D Salter</w:t>
      </w:r>
    </w:p>
    <w:p w14:paraId="57E2B169" w14:textId="77777777" w:rsidR="00DD4B9C" w:rsidRPr="00811D93" w:rsidRDefault="00DD4B9C" w:rsidP="002715F8">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07AAB0BA" w:rsidR="00F308D5" w:rsidRDefault="00F308D5" w:rsidP="00037049">
      <w:pPr>
        <w:ind w:left="993" w:hanging="993"/>
        <w:rPr>
          <w:rFonts w:ascii="Arial" w:hAnsi="Arial" w:cs="Arial"/>
          <w:sz w:val="22"/>
          <w:szCs w:val="22"/>
        </w:rPr>
      </w:pP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3F1B36">
        <w:tc>
          <w:tcPr>
            <w:tcW w:w="1420" w:type="dxa"/>
          </w:tcPr>
          <w:p w14:paraId="68D66BEF" w14:textId="21F0C68C"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2A4D6C">
              <w:rPr>
                <w:rFonts w:ascii="Arial" w:hAnsi="Arial" w:cs="Arial"/>
                <w:b/>
                <w:bCs/>
                <w:sz w:val="22"/>
                <w:szCs w:val="22"/>
              </w:rPr>
              <w:t>1</w:t>
            </w:r>
            <w:r w:rsidR="008150A9">
              <w:rPr>
                <w:rFonts w:ascii="Arial" w:hAnsi="Arial" w:cs="Arial"/>
                <w:b/>
                <w:bCs/>
                <w:sz w:val="22"/>
                <w:szCs w:val="22"/>
              </w:rPr>
              <w:t>5</w:t>
            </w:r>
            <w:r w:rsidR="002E67BE">
              <w:rPr>
                <w:rFonts w:ascii="Arial" w:hAnsi="Arial" w:cs="Arial"/>
                <w:b/>
                <w:bCs/>
                <w:sz w:val="22"/>
                <w:szCs w:val="22"/>
              </w:rPr>
              <w:t>7</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3F1B36">
        <w:tc>
          <w:tcPr>
            <w:tcW w:w="1420" w:type="dxa"/>
          </w:tcPr>
          <w:p w14:paraId="77E88CCA" w14:textId="19AB122C"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2A4D6C">
              <w:rPr>
                <w:rFonts w:ascii="Arial" w:hAnsi="Arial" w:cs="Arial"/>
                <w:sz w:val="22"/>
                <w:szCs w:val="22"/>
              </w:rPr>
              <w:t>1</w:t>
            </w:r>
            <w:r w:rsidR="008150A9">
              <w:rPr>
                <w:rFonts w:ascii="Arial" w:hAnsi="Arial" w:cs="Arial"/>
                <w:sz w:val="22"/>
                <w:szCs w:val="22"/>
              </w:rPr>
              <w:t>5</w:t>
            </w:r>
            <w:r w:rsidR="002E67BE">
              <w:rPr>
                <w:rFonts w:ascii="Arial" w:hAnsi="Arial" w:cs="Arial"/>
                <w:sz w:val="22"/>
                <w:szCs w:val="22"/>
              </w:rPr>
              <w:t>7</w:t>
            </w:r>
            <w:r w:rsidR="001D0733">
              <w:rPr>
                <w:rFonts w:ascii="Arial" w:hAnsi="Arial" w:cs="Arial"/>
                <w:sz w:val="22"/>
                <w:szCs w:val="22"/>
              </w:rPr>
              <w:t>.1</w:t>
            </w:r>
          </w:p>
        </w:tc>
        <w:tc>
          <w:tcPr>
            <w:tcW w:w="7596" w:type="dxa"/>
          </w:tcPr>
          <w:p w14:paraId="2F6E111A" w14:textId="5D80ED73" w:rsidR="001E30EF" w:rsidRPr="000C027A" w:rsidRDefault="00CD64BD" w:rsidP="001E30EF">
            <w:pPr>
              <w:rPr>
                <w:rFonts w:ascii="Arial" w:hAnsi="Arial" w:cs="Arial"/>
                <w:sz w:val="22"/>
                <w:szCs w:val="22"/>
              </w:rPr>
            </w:pPr>
            <w:r>
              <w:rPr>
                <w:rFonts w:ascii="Arial" w:hAnsi="Arial" w:cs="Arial"/>
                <w:sz w:val="22"/>
                <w:szCs w:val="22"/>
              </w:rPr>
              <w:t>Cllrs Mr Cooper, Mrs Hall, Mrs Hamilton and Mrs Hilton gave their apologies.</w:t>
            </w:r>
          </w:p>
        </w:tc>
      </w:tr>
      <w:tr w:rsidR="001E30EF" w:rsidRPr="000C027A" w14:paraId="07944F30" w14:textId="77777777" w:rsidTr="003F1B36">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3F1B36">
        <w:tc>
          <w:tcPr>
            <w:tcW w:w="1420" w:type="dxa"/>
          </w:tcPr>
          <w:p w14:paraId="6A310265" w14:textId="34223065"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2A4D6C">
              <w:rPr>
                <w:rFonts w:ascii="Arial" w:hAnsi="Arial" w:cs="Arial"/>
                <w:b/>
                <w:bCs/>
                <w:sz w:val="22"/>
                <w:szCs w:val="22"/>
              </w:rPr>
              <w:t>1</w:t>
            </w:r>
            <w:r w:rsidR="008150A9">
              <w:rPr>
                <w:rFonts w:ascii="Arial" w:hAnsi="Arial" w:cs="Arial"/>
                <w:b/>
                <w:bCs/>
                <w:sz w:val="22"/>
                <w:szCs w:val="22"/>
              </w:rPr>
              <w:t>5</w:t>
            </w:r>
            <w:r w:rsidR="002E67BE">
              <w:rPr>
                <w:rFonts w:ascii="Arial" w:hAnsi="Arial" w:cs="Arial"/>
                <w:b/>
                <w:bCs/>
                <w:sz w:val="22"/>
                <w:szCs w:val="22"/>
              </w:rPr>
              <w:t>8</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3F1B36">
        <w:tc>
          <w:tcPr>
            <w:tcW w:w="1420" w:type="dxa"/>
          </w:tcPr>
          <w:p w14:paraId="6CA0A313" w14:textId="18F2A3F5"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2A4D6C">
              <w:rPr>
                <w:rFonts w:ascii="Arial" w:hAnsi="Arial" w:cs="Arial"/>
                <w:sz w:val="22"/>
                <w:szCs w:val="22"/>
              </w:rPr>
              <w:t>1</w:t>
            </w:r>
            <w:r w:rsidR="008150A9">
              <w:rPr>
                <w:rFonts w:ascii="Arial" w:hAnsi="Arial" w:cs="Arial"/>
                <w:sz w:val="22"/>
                <w:szCs w:val="22"/>
              </w:rPr>
              <w:t>5</w:t>
            </w:r>
            <w:r w:rsidR="002E67BE">
              <w:rPr>
                <w:rFonts w:ascii="Arial" w:hAnsi="Arial" w:cs="Arial"/>
                <w:sz w:val="22"/>
                <w:szCs w:val="22"/>
              </w:rPr>
              <w:t>8</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F71C54">
              <w:tc>
                <w:tcPr>
                  <w:tcW w:w="7519" w:type="dxa"/>
                </w:tcPr>
                <w:p w14:paraId="13087EE9" w14:textId="0C674E08" w:rsidR="000A2666" w:rsidRPr="0024536E" w:rsidRDefault="00CD64BD" w:rsidP="002E67BE">
                  <w:pPr>
                    <w:rPr>
                      <w:rFonts w:ascii="Arial" w:hAnsi="Arial" w:cs="Arial"/>
                      <w:sz w:val="22"/>
                      <w:szCs w:val="22"/>
                    </w:rPr>
                  </w:pPr>
                  <w:r>
                    <w:rPr>
                      <w:rFonts w:ascii="Arial" w:hAnsi="Arial" w:cs="Arial"/>
                      <w:bCs/>
                      <w:iCs/>
                      <w:sz w:val="22"/>
                      <w:szCs w:val="22"/>
                    </w:rPr>
                    <w:t>Cllr</w:t>
                  </w:r>
                  <w:r w:rsidR="00FA45F0">
                    <w:rPr>
                      <w:rFonts w:ascii="Arial" w:hAnsi="Arial" w:cs="Arial"/>
                      <w:bCs/>
                      <w:iCs/>
                      <w:sz w:val="22"/>
                      <w:szCs w:val="22"/>
                    </w:rPr>
                    <w:t xml:space="preserve"> </w:t>
                  </w:r>
                  <w:r w:rsidR="0024536E">
                    <w:rPr>
                      <w:rFonts w:ascii="Arial" w:hAnsi="Arial" w:cs="Arial"/>
                      <w:bCs/>
                      <w:iCs/>
                      <w:sz w:val="22"/>
                      <w:szCs w:val="22"/>
                    </w:rPr>
                    <w:t>Mr Huntley</w:t>
                  </w:r>
                  <w:r w:rsidR="002E67BE" w:rsidRPr="00F151D7">
                    <w:rPr>
                      <w:rFonts w:ascii="Arial" w:hAnsi="Arial" w:cs="Arial"/>
                      <w:bCs/>
                      <w:iCs/>
                      <w:sz w:val="22"/>
                      <w:szCs w:val="22"/>
                    </w:rPr>
                    <w:t xml:space="preserve">, </w:t>
                  </w:r>
                  <w:r w:rsidR="00FA45F0">
                    <w:rPr>
                      <w:rFonts w:ascii="Arial" w:hAnsi="Arial" w:cs="Arial"/>
                      <w:bCs/>
                      <w:iCs/>
                      <w:sz w:val="22"/>
                      <w:szCs w:val="22"/>
                    </w:rPr>
                    <w:t xml:space="preserve">in </w:t>
                  </w:r>
                  <w:r>
                    <w:rPr>
                      <w:rFonts w:ascii="Arial" w:hAnsi="Arial" w:cs="Arial"/>
                      <w:bCs/>
                      <w:iCs/>
                      <w:sz w:val="22"/>
                      <w:szCs w:val="22"/>
                    </w:rPr>
                    <w:t>his</w:t>
                  </w:r>
                  <w:r w:rsidR="002E67BE" w:rsidRPr="00F151D7">
                    <w:rPr>
                      <w:rFonts w:ascii="Arial" w:hAnsi="Arial" w:cs="Arial"/>
                      <w:bCs/>
                      <w:iCs/>
                      <w:sz w:val="22"/>
                      <w:szCs w:val="22"/>
                    </w:rPr>
                    <w:t xml:space="preserve"> capacity as Arun District Councillor</w:t>
                  </w:r>
                  <w:r w:rsidR="008150A9">
                    <w:rPr>
                      <w:rFonts w:ascii="Arial" w:hAnsi="Arial" w:cs="Arial"/>
                      <w:bCs/>
                      <w:iCs/>
                      <w:sz w:val="22"/>
                      <w:szCs w:val="22"/>
                    </w:rPr>
                    <w:t>s</w:t>
                  </w:r>
                  <w:r w:rsidR="002E67BE" w:rsidRPr="00F151D7">
                    <w:rPr>
                      <w:rFonts w:ascii="Arial" w:hAnsi="Arial" w:cs="Arial"/>
                      <w:bCs/>
                      <w:iCs/>
                      <w:sz w:val="22"/>
                      <w:szCs w:val="22"/>
                    </w:rPr>
                    <w:t>, gave the following declaration</w:t>
                  </w:r>
                  <w:r w:rsidR="002E67BE" w:rsidRPr="00F151D7">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3F1B36">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3F1B36">
        <w:tc>
          <w:tcPr>
            <w:tcW w:w="1420" w:type="dxa"/>
          </w:tcPr>
          <w:p w14:paraId="5453A576" w14:textId="2BF78BB2"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8150A9">
              <w:rPr>
                <w:rFonts w:ascii="Arial" w:hAnsi="Arial" w:cs="Arial"/>
                <w:b/>
                <w:bCs/>
                <w:sz w:val="22"/>
                <w:szCs w:val="22"/>
              </w:rPr>
              <w:t>5</w:t>
            </w:r>
            <w:r w:rsidR="002E67BE">
              <w:rPr>
                <w:rFonts w:ascii="Arial" w:hAnsi="Arial" w:cs="Arial"/>
                <w:b/>
                <w:bCs/>
                <w:sz w:val="22"/>
                <w:szCs w:val="22"/>
              </w:rPr>
              <w:t>9</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3F1B36">
        <w:tc>
          <w:tcPr>
            <w:tcW w:w="1420" w:type="dxa"/>
          </w:tcPr>
          <w:p w14:paraId="26D55FD0" w14:textId="50D9C8DD"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8150A9">
              <w:rPr>
                <w:rFonts w:ascii="Arial" w:hAnsi="Arial" w:cs="Arial"/>
                <w:sz w:val="22"/>
                <w:szCs w:val="22"/>
              </w:rPr>
              <w:t>5</w:t>
            </w:r>
            <w:r w:rsidR="002E67BE">
              <w:rPr>
                <w:rFonts w:ascii="Arial" w:hAnsi="Arial" w:cs="Arial"/>
                <w:sz w:val="22"/>
                <w:szCs w:val="22"/>
              </w:rPr>
              <w:t>9</w:t>
            </w:r>
            <w:r>
              <w:rPr>
                <w:rFonts w:ascii="Arial" w:hAnsi="Arial" w:cs="Arial"/>
                <w:sz w:val="22"/>
                <w:szCs w:val="22"/>
              </w:rPr>
              <w:t>.1</w:t>
            </w:r>
          </w:p>
        </w:tc>
        <w:tc>
          <w:tcPr>
            <w:tcW w:w="7596" w:type="dxa"/>
          </w:tcPr>
          <w:p w14:paraId="62C98913" w14:textId="6C43265D" w:rsidR="00D356BB" w:rsidRPr="00CF29AE" w:rsidRDefault="0024536E" w:rsidP="00CF29AE">
            <w:pPr>
              <w:spacing w:after="160" w:line="259" w:lineRule="auto"/>
              <w:rPr>
                <w:rFonts w:ascii="Arial" w:hAnsi="Arial" w:cs="Arial"/>
                <w:sz w:val="22"/>
                <w:szCs w:val="22"/>
              </w:rPr>
            </w:pPr>
            <w:r>
              <w:rPr>
                <w:rFonts w:ascii="Arial" w:hAnsi="Arial" w:cs="Arial"/>
                <w:sz w:val="22"/>
                <w:szCs w:val="22"/>
              </w:rPr>
              <w:t>None.</w:t>
            </w:r>
          </w:p>
        </w:tc>
      </w:tr>
      <w:tr w:rsidR="00D356BB" w:rsidRPr="000C027A" w14:paraId="376BC6FC" w14:textId="77777777" w:rsidTr="003F1B36">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3F1B36">
        <w:tc>
          <w:tcPr>
            <w:tcW w:w="1420" w:type="dxa"/>
          </w:tcPr>
          <w:p w14:paraId="3CBD9128" w14:textId="4B6E23F3"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8150A9">
              <w:rPr>
                <w:rFonts w:ascii="Arial" w:hAnsi="Arial" w:cs="Arial"/>
                <w:b/>
                <w:bCs/>
                <w:sz w:val="22"/>
                <w:szCs w:val="22"/>
              </w:rPr>
              <w:t>6</w:t>
            </w:r>
            <w:r w:rsidR="002E67BE">
              <w:rPr>
                <w:rFonts w:ascii="Arial" w:hAnsi="Arial" w:cs="Arial"/>
                <w:b/>
                <w:bCs/>
                <w:sz w:val="22"/>
                <w:szCs w:val="22"/>
              </w:rPr>
              <w:t>0</w:t>
            </w:r>
          </w:p>
        </w:tc>
        <w:tc>
          <w:tcPr>
            <w:tcW w:w="7596" w:type="dxa"/>
          </w:tcPr>
          <w:p w14:paraId="4F767CAE" w14:textId="760436C8"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8150A9">
              <w:rPr>
                <w:rFonts w:ascii="Arial" w:hAnsi="Arial" w:cs="Arial"/>
                <w:b/>
                <w:color w:val="000000"/>
                <w:sz w:val="22"/>
                <w:szCs w:val="22"/>
              </w:rPr>
              <w:t>25</w:t>
            </w:r>
            <w:r w:rsidR="00912CAE" w:rsidRPr="00912CAE">
              <w:rPr>
                <w:rFonts w:ascii="Arial" w:hAnsi="Arial" w:cs="Arial"/>
                <w:b/>
                <w:color w:val="000000"/>
                <w:sz w:val="22"/>
                <w:szCs w:val="22"/>
                <w:vertAlign w:val="superscript"/>
              </w:rPr>
              <w:t>th</w:t>
            </w:r>
            <w:r w:rsidR="00912CAE">
              <w:rPr>
                <w:rFonts w:ascii="Arial" w:hAnsi="Arial" w:cs="Arial"/>
                <w:b/>
                <w:color w:val="000000"/>
                <w:sz w:val="22"/>
                <w:szCs w:val="22"/>
              </w:rPr>
              <w:t xml:space="preserve"> </w:t>
            </w:r>
            <w:r w:rsidR="009D5FB5">
              <w:rPr>
                <w:rFonts w:ascii="Arial" w:hAnsi="Arial" w:cs="Arial"/>
                <w:b/>
                <w:color w:val="000000"/>
                <w:sz w:val="22"/>
                <w:szCs w:val="22"/>
              </w:rPr>
              <w:t>March</w:t>
            </w:r>
            <w:r w:rsidRPr="00D711BD">
              <w:rPr>
                <w:rFonts w:ascii="Arial" w:hAnsi="Arial" w:cs="Arial"/>
                <w:b/>
                <w:sz w:val="22"/>
                <w:szCs w:val="22"/>
              </w:rPr>
              <w:t xml:space="preserve"> 202</w:t>
            </w:r>
            <w:r w:rsidR="00912CAE">
              <w:rPr>
                <w:rFonts w:ascii="Arial" w:hAnsi="Arial" w:cs="Arial"/>
                <w:b/>
                <w:sz w:val="22"/>
                <w:szCs w:val="22"/>
              </w:rPr>
              <w:t>5</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3F1B36">
        <w:tc>
          <w:tcPr>
            <w:tcW w:w="1420" w:type="dxa"/>
          </w:tcPr>
          <w:p w14:paraId="1F536C26" w14:textId="71FDC3F7"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8150A9">
              <w:rPr>
                <w:rFonts w:ascii="Arial" w:hAnsi="Arial" w:cs="Arial"/>
                <w:sz w:val="22"/>
                <w:szCs w:val="22"/>
              </w:rPr>
              <w:t>6</w:t>
            </w:r>
            <w:r w:rsidR="002E67BE">
              <w:rPr>
                <w:rFonts w:ascii="Arial" w:hAnsi="Arial" w:cs="Arial"/>
                <w:sz w:val="22"/>
                <w:szCs w:val="22"/>
              </w:rPr>
              <w:t>0</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3F1B36">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C10433" w:rsidRPr="000C027A" w14:paraId="2642BF1A" w14:textId="77777777" w:rsidTr="003F1B36">
        <w:tc>
          <w:tcPr>
            <w:tcW w:w="1420" w:type="dxa"/>
          </w:tcPr>
          <w:p w14:paraId="68B8FF90" w14:textId="3CF1EC5E" w:rsidR="00C10433" w:rsidRPr="000C027A" w:rsidRDefault="00C10433" w:rsidP="00C10433">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/24/1</w:t>
            </w:r>
            <w:r w:rsidR="008150A9">
              <w:rPr>
                <w:rFonts w:ascii="Arial" w:hAnsi="Arial" w:cs="Arial"/>
                <w:b/>
                <w:bCs/>
                <w:sz w:val="22"/>
                <w:szCs w:val="22"/>
              </w:rPr>
              <w:t>6</w:t>
            </w:r>
            <w:r w:rsidR="002E67BE">
              <w:rPr>
                <w:rFonts w:ascii="Arial" w:hAnsi="Arial" w:cs="Arial"/>
                <w:b/>
                <w:bCs/>
                <w:sz w:val="22"/>
                <w:szCs w:val="22"/>
              </w:rPr>
              <w:t>1</w:t>
            </w:r>
          </w:p>
        </w:tc>
        <w:tc>
          <w:tcPr>
            <w:tcW w:w="7596" w:type="dxa"/>
          </w:tcPr>
          <w:p w14:paraId="1C313173" w14:textId="148BF621" w:rsidR="00C10433" w:rsidRPr="004467AB" w:rsidRDefault="00C10433" w:rsidP="00C10433">
            <w:pPr>
              <w:widowControl w:val="0"/>
              <w:overflowPunct w:val="0"/>
              <w:autoSpaceDE w:val="0"/>
              <w:autoSpaceDN w:val="0"/>
              <w:adjustRightInd w:val="0"/>
              <w:rPr>
                <w:rFonts w:ascii="Arial" w:hAnsi="Arial" w:cs="Arial"/>
                <w:b/>
                <w:bCs/>
                <w:sz w:val="22"/>
                <w:szCs w:val="22"/>
              </w:rPr>
            </w:pPr>
            <w:r w:rsidRPr="004467AB">
              <w:rPr>
                <w:rFonts w:ascii="Arial" w:hAnsi="Arial" w:cs="Arial"/>
                <w:b/>
                <w:bCs/>
                <w:sz w:val="22"/>
                <w:szCs w:val="22"/>
              </w:rPr>
              <w:t>Matters arising from the Minutes</w:t>
            </w:r>
          </w:p>
        </w:tc>
      </w:tr>
      <w:tr w:rsidR="00C10433" w:rsidRPr="000C027A" w14:paraId="6B749893" w14:textId="77777777" w:rsidTr="003F1B36">
        <w:tc>
          <w:tcPr>
            <w:tcW w:w="1420" w:type="dxa"/>
          </w:tcPr>
          <w:p w14:paraId="69AA165E" w14:textId="7C44FED9" w:rsidR="00C10433" w:rsidRPr="000C027A" w:rsidRDefault="00C10433" w:rsidP="00C10433">
            <w:pPr>
              <w:rPr>
                <w:rFonts w:ascii="Arial" w:hAnsi="Arial" w:cs="Arial"/>
                <w:b/>
                <w:bCs/>
                <w:sz w:val="22"/>
                <w:szCs w:val="22"/>
              </w:rPr>
            </w:pPr>
            <w:r>
              <w:rPr>
                <w:rFonts w:ascii="Arial" w:hAnsi="Arial" w:cs="Arial"/>
                <w:sz w:val="22"/>
                <w:szCs w:val="22"/>
              </w:rPr>
              <w:t>P/24/1</w:t>
            </w:r>
            <w:r w:rsidR="008150A9">
              <w:rPr>
                <w:rFonts w:ascii="Arial" w:hAnsi="Arial" w:cs="Arial"/>
                <w:sz w:val="22"/>
                <w:szCs w:val="22"/>
              </w:rPr>
              <w:t>6</w:t>
            </w:r>
            <w:r w:rsidR="002E67BE">
              <w:rPr>
                <w:rFonts w:ascii="Arial" w:hAnsi="Arial" w:cs="Arial"/>
                <w:sz w:val="22"/>
                <w:szCs w:val="22"/>
              </w:rPr>
              <w:t>1</w:t>
            </w:r>
            <w:r>
              <w:rPr>
                <w:rFonts w:ascii="Arial" w:hAnsi="Arial" w:cs="Arial"/>
                <w:sz w:val="22"/>
                <w:szCs w:val="22"/>
              </w:rPr>
              <w:t>.1</w:t>
            </w:r>
          </w:p>
        </w:tc>
        <w:tc>
          <w:tcPr>
            <w:tcW w:w="7596" w:type="dxa"/>
          </w:tcPr>
          <w:p w14:paraId="3D2910C1" w14:textId="107EF2C9" w:rsidR="00C10433" w:rsidRPr="004467AB" w:rsidRDefault="00C10433" w:rsidP="00C10433">
            <w:pPr>
              <w:widowControl w:val="0"/>
              <w:overflowPunct w:val="0"/>
              <w:autoSpaceDE w:val="0"/>
              <w:autoSpaceDN w:val="0"/>
              <w:adjustRightInd w:val="0"/>
              <w:rPr>
                <w:rFonts w:ascii="Arial" w:hAnsi="Arial" w:cs="Arial"/>
                <w:b/>
                <w:bCs/>
                <w:sz w:val="22"/>
                <w:szCs w:val="22"/>
              </w:rPr>
            </w:pPr>
            <w:r>
              <w:rPr>
                <w:rFonts w:ascii="Arial" w:hAnsi="Arial" w:cs="Arial"/>
                <w:bCs/>
                <w:color w:val="000000"/>
                <w:sz w:val="22"/>
                <w:szCs w:val="22"/>
              </w:rPr>
              <w:t>None.</w:t>
            </w:r>
          </w:p>
        </w:tc>
      </w:tr>
      <w:tr w:rsidR="00C10433" w:rsidRPr="000C027A" w14:paraId="0028A06A" w14:textId="77777777" w:rsidTr="003F1B36">
        <w:tc>
          <w:tcPr>
            <w:tcW w:w="1420" w:type="dxa"/>
          </w:tcPr>
          <w:p w14:paraId="730E1EC9" w14:textId="77777777" w:rsidR="00C10433" w:rsidRPr="000C027A" w:rsidRDefault="00C10433" w:rsidP="00C10433">
            <w:pPr>
              <w:rPr>
                <w:rFonts w:ascii="Arial" w:hAnsi="Arial" w:cs="Arial"/>
                <w:b/>
                <w:bCs/>
                <w:sz w:val="22"/>
                <w:szCs w:val="22"/>
              </w:rPr>
            </w:pPr>
          </w:p>
        </w:tc>
        <w:tc>
          <w:tcPr>
            <w:tcW w:w="7596" w:type="dxa"/>
          </w:tcPr>
          <w:p w14:paraId="7FBFE7B2" w14:textId="77777777" w:rsidR="00C10433" w:rsidRPr="004467AB" w:rsidRDefault="00C10433" w:rsidP="00C10433">
            <w:pPr>
              <w:widowControl w:val="0"/>
              <w:overflowPunct w:val="0"/>
              <w:autoSpaceDE w:val="0"/>
              <w:autoSpaceDN w:val="0"/>
              <w:adjustRightInd w:val="0"/>
              <w:rPr>
                <w:rFonts w:ascii="Arial" w:hAnsi="Arial" w:cs="Arial"/>
                <w:b/>
                <w:bCs/>
                <w:sz w:val="22"/>
                <w:szCs w:val="22"/>
              </w:rPr>
            </w:pPr>
          </w:p>
        </w:tc>
      </w:tr>
      <w:tr w:rsidR="00912CAE" w:rsidRPr="000C027A" w14:paraId="07D9D255" w14:textId="77777777" w:rsidTr="003F1B36">
        <w:tc>
          <w:tcPr>
            <w:tcW w:w="1420" w:type="dxa"/>
          </w:tcPr>
          <w:p w14:paraId="319EA2A7" w14:textId="3D57E8DA" w:rsidR="00912CAE" w:rsidRPr="000C027A" w:rsidRDefault="00912CAE" w:rsidP="00912CAE">
            <w:pPr>
              <w:rPr>
                <w:rFonts w:ascii="Arial" w:hAnsi="Arial" w:cs="Arial"/>
                <w:b/>
                <w:bCs/>
                <w:sz w:val="22"/>
                <w:szCs w:val="22"/>
              </w:rPr>
            </w:pPr>
            <w:r>
              <w:rPr>
                <w:rFonts w:ascii="Arial" w:hAnsi="Arial" w:cs="Arial"/>
                <w:b/>
                <w:bCs/>
                <w:sz w:val="22"/>
                <w:szCs w:val="22"/>
              </w:rPr>
              <w:t>P/24/1</w:t>
            </w:r>
            <w:r w:rsidR="008150A9">
              <w:rPr>
                <w:rFonts w:ascii="Arial" w:hAnsi="Arial" w:cs="Arial"/>
                <w:b/>
                <w:bCs/>
                <w:sz w:val="22"/>
                <w:szCs w:val="22"/>
              </w:rPr>
              <w:t>6</w:t>
            </w:r>
            <w:r w:rsidR="002E67BE">
              <w:rPr>
                <w:rFonts w:ascii="Arial" w:hAnsi="Arial" w:cs="Arial"/>
                <w:b/>
                <w:bCs/>
                <w:sz w:val="22"/>
                <w:szCs w:val="22"/>
              </w:rPr>
              <w:t>2</w:t>
            </w:r>
          </w:p>
        </w:tc>
        <w:tc>
          <w:tcPr>
            <w:tcW w:w="7596" w:type="dxa"/>
          </w:tcPr>
          <w:p w14:paraId="273C4E9C" w14:textId="77777777" w:rsidR="002E67BE" w:rsidRPr="00531040" w:rsidRDefault="002E67BE" w:rsidP="002E67BE">
            <w:pPr>
              <w:rPr>
                <w:rFonts w:ascii="Arial" w:hAnsi="Arial" w:cs="Arial"/>
                <w:b/>
                <w:sz w:val="22"/>
                <w:szCs w:val="22"/>
              </w:rPr>
            </w:pPr>
            <w:r w:rsidRPr="00531040">
              <w:rPr>
                <w:rFonts w:ascii="Arial" w:hAnsi="Arial" w:cs="Arial"/>
                <w:b/>
                <w:sz w:val="22"/>
                <w:szCs w:val="22"/>
              </w:rPr>
              <w:t>Planning Applications</w:t>
            </w:r>
          </w:p>
          <w:p w14:paraId="2DD2B796" w14:textId="4FA0880B" w:rsidR="00912CAE" w:rsidRPr="004467AB" w:rsidRDefault="002E67BE" w:rsidP="002E67BE">
            <w:pPr>
              <w:widowControl w:val="0"/>
              <w:overflowPunct w:val="0"/>
              <w:autoSpaceDE w:val="0"/>
              <w:autoSpaceDN w:val="0"/>
              <w:adjustRightInd w:val="0"/>
              <w:rPr>
                <w:rFonts w:ascii="Arial" w:hAnsi="Arial" w:cs="Arial"/>
                <w:b/>
                <w:bCs/>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912CAE" w:rsidRPr="000C027A" w14:paraId="49D13FEC" w14:textId="77777777" w:rsidTr="003F1B36">
        <w:tc>
          <w:tcPr>
            <w:tcW w:w="1420" w:type="dxa"/>
          </w:tcPr>
          <w:p w14:paraId="199B605A" w14:textId="62B43A2F" w:rsidR="00912CAE" w:rsidRPr="000C027A" w:rsidRDefault="00912CAE" w:rsidP="00912CAE">
            <w:pPr>
              <w:rPr>
                <w:rFonts w:ascii="Arial" w:hAnsi="Arial" w:cs="Arial"/>
                <w:b/>
                <w:bCs/>
                <w:sz w:val="22"/>
                <w:szCs w:val="22"/>
              </w:rPr>
            </w:pPr>
            <w:bookmarkStart w:id="0" w:name="_Hlk190246114"/>
            <w:r>
              <w:rPr>
                <w:rFonts w:ascii="Arial" w:hAnsi="Arial" w:cs="Arial"/>
                <w:sz w:val="22"/>
                <w:szCs w:val="22"/>
              </w:rPr>
              <w:t>P/24/1</w:t>
            </w:r>
            <w:r w:rsidR="008150A9">
              <w:rPr>
                <w:rFonts w:ascii="Arial" w:hAnsi="Arial" w:cs="Arial"/>
                <w:sz w:val="22"/>
                <w:szCs w:val="22"/>
              </w:rPr>
              <w:t>6</w:t>
            </w:r>
            <w:r w:rsidR="002E67BE">
              <w:rPr>
                <w:rFonts w:ascii="Arial" w:hAnsi="Arial" w:cs="Arial"/>
                <w:sz w:val="22"/>
                <w:szCs w:val="22"/>
              </w:rPr>
              <w:t>2</w:t>
            </w:r>
            <w:r>
              <w:rPr>
                <w:rFonts w:ascii="Arial" w:hAnsi="Arial" w:cs="Arial"/>
                <w:sz w:val="22"/>
                <w:szCs w:val="22"/>
              </w:rPr>
              <w:t>.1</w:t>
            </w:r>
          </w:p>
        </w:tc>
        <w:tc>
          <w:tcPr>
            <w:tcW w:w="7596" w:type="dxa"/>
          </w:tcPr>
          <w:p w14:paraId="5C6548CC" w14:textId="77777777" w:rsidR="00912CAE" w:rsidRDefault="00D75092" w:rsidP="008150A9">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P/35/25/HH – 7 Springfield Pagham PO213LB – single storey front and rear extensions.</w:t>
            </w:r>
          </w:p>
          <w:p w14:paraId="78CC1F14" w14:textId="72726F02" w:rsidR="00D75092" w:rsidRPr="006A1901" w:rsidRDefault="00D75092" w:rsidP="00CD64BD">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RESOLVED:</w:t>
            </w:r>
            <w:r w:rsidR="00CD64BD">
              <w:rPr>
                <w:rFonts w:ascii="Arial" w:hAnsi="Arial" w:cs="Arial"/>
                <w:b/>
                <w:bCs/>
                <w:sz w:val="22"/>
                <w:szCs w:val="22"/>
              </w:rPr>
              <w:t xml:space="preserve">  NO OBJECTION</w:t>
            </w:r>
          </w:p>
        </w:tc>
      </w:tr>
      <w:bookmarkEnd w:id="0"/>
      <w:tr w:rsidR="00912CAE" w:rsidRPr="000C027A" w14:paraId="7F40C39E" w14:textId="77777777" w:rsidTr="003F1B36">
        <w:tc>
          <w:tcPr>
            <w:tcW w:w="1420" w:type="dxa"/>
          </w:tcPr>
          <w:p w14:paraId="02D99054" w14:textId="77777777" w:rsidR="00912CAE" w:rsidRPr="000C027A" w:rsidRDefault="00912CAE" w:rsidP="00912CAE">
            <w:pPr>
              <w:rPr>
                <w:rFonts w:ascii="Arial" w:hAnsi="Arial" w:cs="Arial"/>
                <w:sz w:val="22"/>
                <w:szCs w:val="22"/>
              </w:rPr>
            </w:pPr>
          </w:p>
        </w:tc>
        <w:tc>
          <w:tcPr>
            <w:tcW w:w="7596" w:type="dxa"/>
          </w:tcPr>
          <w:p w14:paraId="6F8292A5" w14:textId="77777777" w:rsidR="00912CAE" w:rsidRPr="000C027A" w:rsidRDefault="00912CAE" w:rsidP="00912CAE">
            <w:pPr>
              <w:rPr>
                <w:rFonts w:ascii="Arial" w:hAnsi="Arial" w:cs="Arial"/>
                <w:sz w:val="22"/>
                <w:szCs w:val="22"/>
              </w:rPr>
            </w:pPr>
          </w:p>
        </w:tc>
      </w:tr>
      <w:tr w:rsidR="00912CAE" w:rsidRPr="000C027A" w14:paraId="67D10D2C" w14:textId="77777777" w:rsidTr="003F1B36">
        <w:tc>
          <w:tcPr>
            <w:tcW w:w="1420" w:type="dxa"/>
          </w:tcPr>
          <w:p w14:paraId="729D8918" w14:textId="3C4721A4" w:rsidR="00912CAE" w:rsidRPr="000C027A" w:rsidRDefault="00912CAE" w:rsidP="00912CAE">
            <w:pPr>
              <w:rPr>
                <w:rFonts w:ascii="Arial" w:hAnsi="Arial" w:cs="Arial"/>
                <w:b/>
                <w:bCs/>
                <w:sz w:val="22"/>
                <w:szCs w:val="22"/>
              </w:rPr>
            </w:pPr>
            <w:r>
              <w:rPr>
                <w:rFonts w:ascii="Arial" w:hAnsi="Arial" w:cs="Arial"/>
                <w:b/>
                <w:bCs/>
                <w:sz w:val="22"/>
                <w:szCs w:val="22"/>
              </w:rPr>
              <w:t>P/24/1</w:t>
            </w:r>
            <w:r w:rsidR="008150A9">
              <w:rPr>
                <w:rFonts w:ascii="Arial" w:hAnsi="Arial" w:cs="Arial"/>
                <w:b/>
                <w:bCs/>
                <w:sz w:val="22"/>
                <w:szCs w:val="22"/>
              </w:rPr>
              <w:t>6</w:t>
            </w:r>
            <w:r w:rsidR="002E67BE">
              <w:rPr>
                <w:rFonts w:ascii="Arial" w:hAnsi="Arial" w:cs="Arial"/>
                <w:b/>
                <w:bCs/>
                <w:sz w:val="22"/>
                <w:szCs w:val="22"/>
              </w:rPr>
              <w:t>3</w:t>
            </w:r>
          </w:p>
        </w:tc>
        <w:tc>
          <w:tcPr>
            <w:tcW w:w="7596" w:type="dxa"/>
          </w:tcPr>
          <w:p w14:paraId="20A151EF" w14:textId="25921EBB" w:rsidR="00912CAE" w:rsidRPr="00D356BB" w:rsidRDefault="00A73210" w:rsidP="00912CAE">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To note any decisions confirmed by Arun District Council</w:t>
            </w:r>
          </w:p>
        </w:tc>
      </w:tr>
      <w:tr w:rsidR="00912CAE" w:rsidRPr="000C027A" w14:paraId="4E4B8D7C" w14:textId="77777777" w:rsidTr="003F1B36">
        <w:tc>
          <w:tcPr>
            <w:tcW w:w="1420" w:type="dxa"/>
          </w:tcPr>
          <w:p w14:paraId="13B45262" w14:textId="7D4A0ED5" w:rsidR="00912CAE" w:rsidRPr="000C027A" w:rsidRDefault="00912CAE" w:rsidP="00912CAE">
            <w:pPr>
              <w:rPr>
                <w:rFonts w:ascii="Arial" w:hAnsi="Arial" w:cs="Arial"/>
                <w:sz w:val="22"/>
                <w:szCs w:val="22"/>
              </w:rPr>
            </w:pPr>
            <w:r>
              <w:rPr>
                <w:rFonts w:ascii="Arial" w:hAnsi="Arial" w:cs="Arial"/>
                <w:sz w:val="22"/>
                <w:szCs w:val="22"/>
              </w:rPr>
              <w:t>P/24/1</w:t>
            </w:r>
            <w:r w:rsidR="008150A9">
              <w:rPr>
                <w:rFonts w:ascii="Arial" w:hAnsi="Arial" w:cs="Arial"/>
                <w:sz w:val="22"/>
                <w:szCs w:val="22"/>
              </w:rPr>
              <w:t>6</w:t>
            </w:r>
            <w:r w:rsidR="002E67BE">
              <w:rPr>
                <w:rFonts w:ascii="Arial" w:hAnsi="Arial" w:cs="Arial"/>
                <w:sz w:val="22"/>
                <w:szCs w:val="22"/>
              </w:rPr>
              <w:t>3</w:t>
            </w:r>
            <w:r>
              <w:rPr>
                <w:rFonts w:ascii="Arial" w:hAnsi="Arial" w:cs="Arial"/>
                <w:sz w:val="22"/>
                <w:szCs w:val="22"/>
              </w:rPr>
              <w:t>.1</w:t>
            </w:r>
          </w:p>
        </w:tc>
        <w:tc>
          <w:tcPr>
            <w:tcW w:w="7596" w:type="dxa"/>
          </w:tcPr>
          <w:p w14:paraId="6C565BBB" w14:textId="2B198EEC" w:rsidR="00912CAE" w:rsidRDefault="00D75092" w:rsidP="002E67BE">
            <w:pPr>
              <w:widowControl w:val="0"/>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 xml:space="preserve">P/106/24/s73 – </w:t>
            </w:r>
            <w:proofErr w:type="spellStart"/>
            <w:r>
              <w:rPr>
                <w:rFonts w:ascii="Arial" w:hAnsi="Arial" w:cs="Arial"/>
                <w:bCs/>
                <w:sz w:val="22"/>
                <w:szCs w:val="22"/>
              </w:rPr>
              <w:t>Lagnersh</w:t>
            </w:r>
            <w:proofErr w:type="spellEnd"/>
            <w:r>
              <w:rPr>
                <w:rFonts w:ascii="Arial" w:hAnsi="Arial" w:cs="Arial"/>
                <w:bCs/>
                <w:sz w:val="22"/>
                <w:szCs w:val="22"/>
              </w:rPr>
              <w:t xml:space="preserve"> House Lower Bognor Road </w:t>
            </w:r>
            <w:proofErr w:type="spellStart"/>
            <w:r>
              <w:rPr>
                <w:rFonts w:ascii="Arial" w:hAnsi="Arial" w:cs="Arial"/>
                <w:bCs/>
                <w:sz w:val="22"/>
                <w:szCs w:val="22"/>
              </w:rPr>
              <w:t>Lagness</w:t>
            </w:r>
            <w:proofErr w:type="spellEnd"/>
            <w:r>
              <w:rPr>
                <w:rFonts w:ascii="Arial" w:hAnsi="Arial" w:cs="Arial"/>
                <w:bCs/>
                <w:sz w:val="22"/>
                <w:szCs w:val="22"/>
              </w:rPr>
              <w:t xml:space="preserve">.  Variation of condition 3 imposed under P/27/24/PL relating to rewording of condition from “within 2 moths of permission granted </w:t>
            </w:r>
            <w:proofErr w:type="gramStart"/>
            <w:r>
              <w:rPr>
                <w:rFonts w:ascii="Arial" w:hAnsi="Arial" w:cs="Arial"/>
                <w:bCs/>
                <w:sz w:val="22"/>
                <w:szCs w:val="22"/>
              </w:rPr>
              <w:t>“ to</w:t>
            </w:r>
            <w:proofErr w:type="gramEnd"/>
            <w:r>
              <w:rPr>
                <w:rFonts w:ascii="Arial" w:hAnsi="Arial" w:cs="Arial"/>
                <w:bCs/>
                <w:sz w:val="22"/>
                <w:szCs w:val="22"/>
              </w:rPr>
              <w:t xml:space="preserve"> “erection pr</w:t>
            </w:r>
            <w:r w:rsidR="00CD64BD">
              <w:rPr>
                <w:rFonts w:ascii="Arial" w:hAnsi="Arial" w:cs="Arial"/>
                <w:bCs/>
                <w:sz w:val="22"/>
                <w:szCs w:val="22"/>
              </w:rPr>
              <w:t>i</w:t>
            </w:r>
            <w:r>
              <w:rPr>
                <w:rFonts w:ascii="Arial" w:hAnsi="Arial" w:cs="Arial"/>
                <w:bCs/>
                <w:sz w:val="22"/>
                <w:szCs w:val="22"/>
              </w:rPr>
              <w:t>or to 29 March 2025”.  PERMIT</w:t>
            </w:r>
          </w:p>
          <w:p w14:paraId="5C2318E5" w14:textId="77777777" w:rsidR="00D75092" w:rsidRDefault="00D75092" w:rsidP="002E67BE">
            <w:pPr>
              <w:widowControl w:val="0"/>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P/19/25/HH – 38 Lagoon Road Pagham PO21 4TJ – Removal of existing conservatory and erection of single storey side and rear extensions.  PERMIT</w:t>
            </w:r>
          </w:p>
          <w:p w14:paraId="707AE300" w14:textId="77777777" w:rsidR="00D75092" w:rsidRDefault="00B56BB2" w:rsidP="002E67BE">
            <w:pPr>
              <w:widowControl w:val="0"/>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P/8/25/DOC – Land South of Summer Lane and West of Pagham Road – Approval of details reserved by condition imposed under reference P/153/21/RES relating to condition no 7 – Mitigation Landscape Phasing Plan.  REFUSE.</w:t>
            </w:r>
          </w:p>
          <w:p w14:paraId="7539071A" w14:textId="77777777" w:rsidR="00FC5DD2" w:rsidRDefault="00FC5DD2" w:rsidP="002E67BE">
            <w:pPr>
              <w:widowControl w:val="0"/>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P/25/25/s73 – 39 Kings Drive Pagham PO21 4PZ – Variation of condition following the grant of P/57/24/HH relating to condition 3 (changing the brickwork from white render to white painted bricks).  PERMIT</w:t>
            </w:r>
          </w:p>
          <w:p w14:paraId="07C93D91" w14:textId="34A6F353" w:rsidR="00FC5DD2" w:rsidRPr="00FA45F0" w:rsidRDefault="00FC5DD2" w:rsidP="002E67BE">
            <w:pPr>
              <w:widowControl w:val="0"/>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lastRenderedPageBreak/>
              <w:t>P/35/24/OUT – Land South of Summer Lane – Outline application with some matters reserved for a proposed residential development of up to 110No dwellings including means of access into the site (not internal roads), with all other matters (relating to appearance, landscaping, scale and layout) reserved.  This application is a Departure from the Development Plan and affects a Public Right of Way.  PERMIT</w:t>
            </w:r>
          </w:p>
        </w:tc>
      </w:tr>
      <w:tr w:rsidR="00912CAE" w:rsidRPr="000C027A" w14:paraId="4F5AD4F1" w14:textId="77777777" w:rsidTr="003F1B36">
        <w:tc>
          <w:tcPr>
            <w:tcW w:w="1420" w:type="dxa"/>
          </w:tcPr>
          <w:p w14:paraId="62E88BAE" w14:textId="712E2452" w:rsidR="00912CAE" w:rsidRPr="000C027A" w:rsidRDefault="00912CAE" w:rsidP="00912CAE">
            <w:pPr>
              <w:rPr>
                <w:rFonts w:ascii="Arial" w:hAnsi="Arial" w:cs="Arial"/>
                <w:sz w:val="22"/>
                <w:szCs w:val="22"/>
              </w:rPr>
            </w:pPr>
          </w:p>
        </w:tc>
        <w:tc>
          <w:tcPr>
            <w:tcW w:w="7596" w:type="dxa"/>
          </w:tcPr>
          <w:p w14:paraId="0E43853B" w14:textId="12AA1A70" w:rsidR="00912CAE" w:rsidRPr="00F74507" w:rsidRDefault="00912CAE" w:rsidP="00F74507">
            <w:pPr>
              <w:widowControl w:val="0"/>
              <w:tabs>
                <w:tab w:val="left" w:pos="284"/>
              </w:tabs>
              <w:overflowPunct w:val="0"/>
              <w:autoSpaceDE w:val="0"/>
              <w:autoSpaceDN w:val="0"/>
              <w:adjustRightInd w:val="0"/>
              <w:spacing w:line="287" w:lineRule="atLeast"/>
              <w:rPr>
                <w:rFonts w:ascii="Arial" w:hAnsi="Arial" w:cs="Arial"/>
                <w:b/>
                <w:color w:val="000000"/>
                <w:sz w:val="22"/>
                <w:szCs w:val="22"/>
              </w:rPr>
            </w:pPr>
          </w:p>
        </w:tc>
      </w:tr>
      <w:tr w:rsidR="00A73210" w:rsidRPr="000C027A" w14:paraId="3B2C44CF" w14:textId="77777777" w:rsidTr="003F1B36">
        <w:tc>
          <w:tcPr>
            <w:tcW w:w="1420" w:type="dxa"/>
          </w:tcPr>
          <w:p w14:paraId="593E3E05" w14:textId="20871D43" w:rsidR="00A73210" w:rsidRPr="000C027A" w:rsidRDefault="00A73210" w:rsidP="00A73210">
            <w:pPr>
              <w:rPr>
                <w:rFonts w:ascii="Arial" w:hAnsi="Arial" w:cs="Arial"/>
                <w:sz w:val="22"/>
                <w:szCs w:val="22"/>
              </w:rPr>
            </w:pPr>
            <w:r>
              <w:rPr>
                <w:rFonts w:ascii="Arial" w:hAnsi="Arial" w:cs="Arial"/>
                <w:b/>
                <w:bCs/>
                <w:sz w:val="22"/>
                <w:szCs w:val="22"/>
              </w:rPr>
              <w:t>P/24/1</w:t>
            </w:r>
            <w:r w:rsidR="008150A9">
              <w:rPr>
                <w:rFonts w:ascii="Arial" w:hAnsi="Arial" w:cs="Arial"/>
                <w:b/>
                <w:bCs/>
                <w:sz w:val="22"/>
                <w:szCs w:val="22"/>
              </w:rPr>
              <w:t>6</w:t>
            </w:r>
            <w:r>
              <w:rPr>
                <w:rFonts w:ascii="Arial" w:hAnsi="Arial" w:cs="Arial"/>
                <w:b/>
                <w:bCs/>
                <w:sz w:val="22"/>
                <w:szCs w:val="22"/>
              </w:rPr>
              <w:t>4</w:t>
            </w:r>
          </w:p>
        </w:tc>
        <w:tc>
          <w:tcPr>
            <w:tcW w:w="7596" w:type="dxa"/>
          </w:tcPr>
          <w:p w14:paraId="43DE1DDB" w14:textId="3109444D" w:rsidR="00A73210" w:rsidRPr="000063FF" w:rsidRDefault="00A73210" w:rsidP="00A73210">
            <w:pPr>
              <w:rPr>
                <w:rFonts w:ascii="Arial" w:hAnsi="Arial" w:cs="Arial"/>
                <w:sz w:val="22"/>
                <w:szCs w:val="22"/>
              </w:rPr>
            </w:pPr>
            <w:r w:rsidRPr="00B9184E">
              <w:rPr>
                <w:rFonts w:ascii="Arial" w:hAnsi="Arial" w:cs="Arial"/>
                <w:b/>
                <w:color w:val="000000"/>
                <w:sz w:val="22"/>
                <w:szCs w:val="22"/>
              </w:rPr>
              <w:t>Enforcement &amp; Arun District Council Planning Committee</w:t>
            </w:r>
          </w:p>
        </w:tc>
      </w:tr>
      <w:tr w:rsidR="00A73210" w:rsidRPr="000C027A" w14:paraId="51548DFF" w14:textId="77777777" w:rsidTr="003F1B36">
        <w:tc>
          <w:tcPr>
            <w:tcW w:w="1420" w:type="dxa"/>
          </w:tcPr>
          <w:p w14:paraId="2C588268" w14:textId="40772C09" w:rsidR="00A73210" w:rsidRPr="000C027A" w:rsidRDefault="00A73210" w:rsidP="00A73210">
            <w:pPr>
              <w:rPr>
                <w:rFonts w:ascii="Arial" w:hAnsi="Arial" w:cs="Arial"/>
                <w:sz w:val="22"/>
                <w:szCs w:val="22"/>
              </w:rPr>
            </w:pPr>
            <w:r>
              <w:rPr>
                <w:rFonts w:ascii="Arial" w:hAnsi="Arial" w:cs="Arial"/>
                <w:sz w:val="22"/>
                <w:szCs w:val="22"/>
              </w:rPr>
              <w:t>P/24/1</w:t>
            </w:r>
            <w:r w:rsidR="008150A9">
              <w:rPr>
                <w:rFonts w:ascii="Arial" w:hAnsi="Arial" w:cs="Arial"/>
                <w:sz w:val="22"/>
                <w:szCs w:val="22"/>
              </w:rPr>
              <w:t>6</w:t>
            </w:r>
            <w:r>
              <w:rPr>
                <w:rFonts w:ascii="Arial" w:hAnsi="Arial" w:cs="Arial"/>
                <w:sz w:val="22"/>
                <w:szCs w:val="22"/>
              </w:rPr>
              <w:t>4.1</w:t>
            </w:r>
          </w:p>
        </w:tc>
        <w:tc>
          <w:tcPr>
            <w:tcW w:w="7596" w:type="dxa"/>
          </w:tcPr>
          <w:p w14:paraId="5A8F9504" w14:textId="5BF85D4F" w:rsidR="00A73210" w:rsidRPr="000063FF" w:rsidRDefault="00A73210" w:rsidP="00A73210">
            <w:pPr>
              <w:rPr>
                <w:rFonts w:ascii="Arial" w:hAnsi="Arial" w:cs="Arial"/>
                <w:sz w:val="22"/>
                <w:szCs w:val="22"/>
              </w:rPr>
            </w:pPr>
            <w:r>
              <w:rPr>
                <w:rFonts w:ascii="Arial" w:hAnsi="Arial" w:cs="Arial"/>
                <w:sz w:val="22"/>
                <w:szCs w:val="22"/>
              </w:rPr>
              <w:t>No</w:t>
            </w:r>
            <w:r w:rsidR="004869F8">
              <w:rPr>
                <w:rFonts w:ascii="Arial" w:hAnsi="Arial" w:cs="Arial"/>
                <w:sz w:val="22"/>
                <w:szCs w:val="22"/>
              </w:rPr>
              <w:t>ne.</w:t>
            </w:r>
          </w:p>
        </w:tc>
      </w:tr>
      <w:tr w:rsidR="00A73210" w:rsidRPr="000C027A" w14:paraId="6DD0B210" w14:textId="77777777" w:rsidTr="003F1B36">
        <w:trPr>
          <w:trHeight w:val="296"/>
        </w:trPr>
        <w:tc>
          <w:tcPr>
            <w:tcW w:w="1420" w:type="dxa"/>
          </w:tcPr>
          <w:p w14:paraId="2AD4F1DC" w14:textId="1E51AB57" w:rsidR="00A73210" w:rsidRPr="000C027A" w:rsidRDefault="00A73210" w:rsidP="00A73210">
            <w:pPr>
              <w:rPr>
                <w:rFonts w:ascii="Arial" w:hAnsi="Arial" w:cs="Arial"/>
                <w:b/>
                <w:bCs/>
                <w:sz w:val="22"/>
                <w:szCs w:val="22"/>
              </w:rPr>
            </w:pPr>
          </w:p>
        </w:tc>
        <w:tc>
          <w:tcPr>
            <w:tcW w:w="7596" w:type="dxa"/>
          </w:tcPr>
          <w:p w14:paraId="464F5DDD" w14:textId="546AF050" w:rsidR="00A73210" w:rsidRPr="002B3A23" w:rsidRDefault="00A73210" w:rsidP="00A73210">
            <w:pPr>
              <w:widowControl w:val="0"/>
              <w:overflowPunct w:val="0"/>
              <w:autoSpaceDE w:val="0"/>
              <w:autoSpaceDN w:val="0"/>
              <w:adjustRightInd w:val="0"/>
              <w:spacing w:line="287" w:lineRule="atLeast"/>
              <w:rPr>
                <w:rFonts w:ascii="Arial" w:hAnsi="Arial" w:cs="Arial"/>
                <w:b/>
                <w:color w:val="000000"/>
                <w:sz w:val="22"/>
                <w:szCs w:val="22"/>
              </w:rPr>
            </w:pPr>
          </w:p>
        </w:tc>
      </w:tr>
      <w:tr w:rsidR="00A73210" w:rsidRPr="00656D19" w14:paraId="5193FBA2" w14:textId="77777777" w:rsidTr="003F1B36">
        <w:trPr>
          <w:trHeight w:val="313"/>
        </w:trPr>
        <w:tc>
          <w:tcPr>
            <w:tcW w:w="1420" w:type="dxa"/>
          </w:tcPr>
          <w:p w14:paraId="66D8678A" w14:textId="79FB3E45" w:rsidR="00A73210" w:rsidRPr="00AF1D59" w:rsidRDefault="00A73210" w:rsidP="00A73210">
            <w:pPr>
              <w:rPr>
                <w:rFonts w:ascii="Arial" w:hAnsi="Arial" w:cs="Arial"/>
                <w:sz w:val="22"/>
                <w:szCs w:val="22"/>
              </w:rPr>
            </w:pPr>
            <w:bookmarkStart w:id="1" w:name="_Hlk130981001"/>
            <w:bookmarkStart w:id="2" w:name="_Hlk56592804"/>
            <w:bookmarkStart w:id="3" w:name="_Hlk42059846"/>
            <w:bookmarkStart w:id="4" w:name="_Hlk129765846"/>
            <w:r>
              <w:rPr>
                <w:rFonts w:ascii="Arial" w:hAnsi="Arial" w:cs="Arial"/>
                <w:b/>
                <w:bCs/>
                <w:sz w:val="22"/>
                <w:szCs w:val="22"/>
              </w:rPr>
              <w:t>P/24/1</w:t>
            </w:r>
            <w:r w:rsidR="008150A9">
              <w:rPr>
                <w:rFonts w:ascii="Arial" w:hAnsi="Arial" w:cs="Arial"/>
                <w:b/>
                <w:bCs/>
                <w:sz w:val="22"/>
                <w:szCs w:val="22"/>
              </w:rPr>
              <w:t>6</w:t>
            </w:r>
            <w:r>
              <w:rPr>
                <w:rFonts w:ascii="Arial" w:hAnsi="Arial" w:cs="Arial"/>
                <w:b/>
                <w:bCs/>
                <w:sz w:val="22"/>
                <w:szCs w:val="22"/>
              </w:rPr>
              <w:t>5</w:t>
            </w:r>
          </w:p>
        </w:tc>
        <w:tc>
          <w:tcPr>
            <w:tcW w:w="7596" w:type="dxa"/>
          </w:tcPr>
          <w:p w14:paraId="17090F13" w14:textId="391D3171" w:rsidR="00A73210" w:rsidRPr="00656D19" w:rsidRDefault="00A73210" w:rsidP="00A73210">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B9184E">
              <w:rPr>
                <w:rFonts w:ascii="Arial" w:hAnsi="Arial" w:cs="Arial"/>
                <w:b/>
                <w:sz w:val="22"/>
                <w:szCs w:val="22"/>
              </w:rPr>
              <w:t>Discharge of conditions applications to receive details of discharge of conditions applications under consideration for strategic or larger sites which may be of interest to the Committee</w:t>
            </w:r>
          </w:p>
        </w:tc>
      </w:tr>
      <w:tr w:rsidR="00A73210" w:rsidRPr="000C027A" w14:paraId="2EDAA4D5" w14:textId="77777777" w:rsidTr="003F1B36">
        <w:tc>
          <w:tcPr>
            <w:tcW w:w="1420" w:type="dxa"/>
          </w:tcPr>
          <w:p w14:paraId="63674946" w14:textId="6C188DBF" w:rsidR="00A73210" w:rsidRPr="00BC7EE5" w:rsidRDefault="00A73210" w:rsidP="00A73210">
            <w:pPr>
              <w:rPr>
                <w:rFonts w:ascii="Arial" w:hAnsi="Arial" w:cs="Arial"/>
                <w:b/>
                <w:bCs/>
                <w:sz w:val="22"/>
                <w:szCs w:val="22"/>
              </w:rPr>
            </w:pPr>
            <w:r w:rsidRPr="00AF1D59">
              <w:rPr>
                <w:rFonts w:ascii="Arial" w:hAnsi="Arial" w:cs="Arial"/>
                <w:sz w:val="22"/>
                <w:szCs w:val="22"/>
              </w:rPr>
              <w:t>P/24/1</w:t>
            </w:r>
            <w:r w:rsidR="008150A9">
              <w:rPr>
                <w:rFonts w:ascii="Arial" w:hAnsi="Arial" w:cs="Arial"/>
                <w:sz w:val="22"/>
                <w:szCs w:val="22"/>
              </w:rPr>
              <w:t>6</w:t>
            </w:r>
            <w:r>
              <w:rPr>
                <w:rFonts w:ascii="Arial" w:hAnsi="Arial" w:cs="Arial"/>
                <w:sz w:val="22"/>
                <w:szCs w:val="22"/>
              </w:rPr>
              <w:t>5</w:t>
            </w:r>
            <w:r w:rsidRPr="00AF1D59">
              <w:rPr>
                <w:rFonts w:ascii="Arial" w:hAnsi="Arial" w:cs="Arial"/>
                <w:sz w:val="22"/>
                <w:szCs w:val="22"/>
              </w:rPr>
              <w:t>.1</w:t>
            </w:r>
          </w:p>
        </w:tc>
        <w:tc>
          <w:tcPr>
            <w:tcW w:w="7596" w:type="dxa"/>
          </w:tcPr>
          <w:p w14:paraId="0C72E57D" w14:textId="79E3145B" w:rsidR="00F0479A" w:rsidRPr="007724A9" w:rsidRDefault="00B56BB2" w:rsidP="007724A9">
            <w:pPr>
              <w:tabs>
                <w:tab w:val="left" w:pos="851"/>
              </w:tabs>
              <w:spacing w:line="287" w:lineRule="atLeast"/>
              <w:rPr>
                <w:rFonts w:ascii="Arial" w:hAnsi="Arial" w:cs="Arial"/>
                <w:bCs/>
                <w:sz w:val="22"/>
                <w:szCs w:val="22"/>
              </w:rPr>
            </w:pPr>
            <w:r>
              <w:rPr>
                <w:rFonts w:ascii="Arial" w:hAnsi="Arial" w:cs="Arial"/>
                <w:bCs/>
                <w:sz w:val="22"/>
                <w:szCs w:val="22"/>
              </w:rPr>
              <w:t>None.</w:t>
            </w:r>
          </w:p>
        </w:tc>
      </w:tr>
      <w:bookmarkEnd w:id="1"/>
      <w:bookmarkEnd w:id="2"/>
      <w:bookmarkEnd w:id="3"/>
      <w:bookmarkEnd w:id="4"/>
      <w:tr w:rsidR="00A73210" w:rsidRPr="000C027A" w14:paraId="5265A770" w14:textId="77777777" w:rsidTr="003F1B36">
        <w:tc>
          <w:tcPr>
            <w:tcW w:w="1420" w:type="dxa"/>
          </w:tcPr>
          <w:p w14:paraId="11B1FBF2" w14:textId="7BAFCCC7" w:rsidR="00A73210" w:rsidRDefault="00A73210" w:rsidP="00A73210">
            <w:pPr>
              <w:rPr>
                <w:rFonts w:ascii="Arial" w:hAnsi="Arial" w:cs="Arial"/>
                <w:b/>
                <w:bCs/>
                <w:sz w:val="22"/>
                <w:szCs w:val="22"/>
              </w:rPr>
            </w:pPr>
          </w:p>
        </w:tc>
        <w:tc>
          <w:tcPr>
            <w:tcW w:w="7596" w:type="dxa"/>
          </w:tcPr>
          <w:p w14:paraId="741B324D" w14:textId="59517124" w:rsidR="00A73210" w:rsidRPr="00601823" w:rsidRDefault="00A73210" w:rsidP="00A73210">
            <w:pPr>
              <w:widowControl w:val="0"/>
              <w:overflowPunct w:val="0"/>
              <w:autoSpaceDE w:val="0"/>
              <w:autoSpaceDN w:val="0"/>
              <w:adjustRightInd w:val="0"/>
              <w:spacing w:line="287" w:lineRule="atLeast"/>
              <w:rPr>
                <w:rFonts w:ascii="Arial" w:hAnsi="Arial" w:cs="Arial"/>
                <w:b/>
                <w:color w:val="000000"/>
                <w:sz w:val="22"/>
                <w:szCs w:val="22"/>
              </w:rPr>
            </w:pPr>
          </w:p>
        </w:tc>
      </w:tr>
      <w:tr w:rsidR="00A73210" w:rsidRPr="000C027A" w14:paraId="419D0FE6" w14:textId="77777777" w:rsidTr="003F1B36">
        <w:tc>
          <w:tcPr>
            <w:tcW w:w="1420" w:type="dxa"/>
          </w:tcPr>
          <w:p w14:paraId="20D54A15" w14:textId="55A13431" w:rsidR="00A73210" w:rsidRPr="00F1081E" w:rsidRDefault="00A73210" w:rsidP="00A73210">
            <w:pPr>
              <w:rPr>
                <w:rFonts w:ascii="Arial" w:hAnsi="Arial" w:cs="Arial"/>
                <w:sz w:val="22"/>
                <w:szCs w:val="22"/>
              </w:rPr>
            </w:pPr>
            <w:r>
              <w:rPr>
                <w:rFonts w:ascii="Arial" w:hAnsi="Arial" w:cs="Arial"/>
                <w:b/>
                <w:bCs/>
                <w:sz w:val="22"/>
                <w:szCs w:val="22"/>
              </w:rPr>
              <w:t>P/24/1</w:t>
            </w:r>
            <w:r w:rsidR="008150A9">
              <w:rPr>
                <w:rFonts w:ascii="Arial" w:hAnsi="Arial" w:cs="Arial"/>
                <w:b/>
                <w:bCs/>
                <w:sz w:val="22"/>
                <w:szCs w:val="22"/>
              </w:rPr>
              <w:t>6</w:t>
            </w:r>
            <w:r>
              <w:rPr>
                <w:rFonts w:ascii="Arial" w:hAnsi="Arial" w:cs="Arial"/>
                <w:b/>
                <w:bCs/>
                <w:sz w:val="22"/>
                <w:szCs w:val="22"/>
              </w:rPr>
              <w:t>6</w:t>
            </w:r>
          </w:p>
        </w:tc>
        <w:tc>
          <w:tcPr>
            <w:tcW w:w="7596" w:type="dxa"/>
          </w:tcPr>
          <w:p w14:paraId="3187CBAA" w14:textId="3A723ADE" w:rsidR="00A73210" w:rsidRPr="00820D2A" w:rsidRDefault="00A73210" w:rsidP="00A73210">
            <w:pPr>
              <w:widowControl w:val="0"/>
              <w:tabs>
                <w:tab w:val="left" w:pos="284"/>
              </w:tabs>
              <w:overflowPunct w:val="0"/>
              <w:autoSpaceDE w:val="0"/>
              <w:autoSpaceDN w:val="0"/>
              <w:adjustRightInd w:val="0"/>
              <w:spacing w:line="287" w:lineRule="atLeast"/>
              <w:rPr>
                <w:rFonts w:ascii="Arial" w:hAnsi="Arial" w:cs="Arial"/>
                <w:sz w:val="22"/>
                <w:szCs w:val="22"/>
              </w:rPr>
            </w:pPr>
            <w:r w:rsidRPr="00F51317">
              <w:rPr>
                <w:rFonts w:ascii="Arial" w:hAnsi="Arial" w:cs="Arial"/>
                <w:b/>
                <w:bCs/>
                <w:sz w:val="22"/>
                <w:szCs w:val="22"/>
              </w:rPr>
              <w:t>Date of next meeting</w:t>
            </w:r>
          </w:p>
        </w:tc>
      </w:tr>
      <w:tr w:rsidR="00A73210" w:rsidRPr="000C027A" w14:paraId="5E25D94A" w14:textId="77777777" w:rsidTr="003F1B36">
        <w:tc>
          <w:tcPr>
            <w:tcW w:w="1420" w:type="dxa"/>
          </w:tcPr>
          <w:p w14:paraId="4177CDE9" w14:textId="7AC2B13D" w:rsidR="00A73210" w:rsidRDefault="00A73210" w:rsidP="00A73210">
            <w:pPr>
              <w:rPr>
                <w:rFonts w:ascii="Arial" w:hAnsi="Arial" w:cs="Arial"/>
                <w:b/>
                <w:bCs/>
                <w:sz w:val="22"/>
                <w:szCs w:val="22"/>
              </w:rPr>
            </w:pPr>
            <w:r w:rsidRPr="00F1081E">
              <w:rPr>
                <w:rFonts w:ascii="Arial" w:hAnsi="Arial" w:cs="Arial"/>
                <w:sz w:val="22"/>
                <w:szCs w:val="22"/>
              </w:rPr>
              <w:t>P/24/1</w:t>
            </w:r>
            <w:r w:rsidR="008150A9">
              <w:rPr>
                <w:rFonts w:ascii="Arial" w:hAnsi="Arial" w:cs="Arial"/>
                <w:sz w:val="22"/>
                <w:szCs w:val="22"/>
              </w:rPr>
              <w:t>6</w:t>
            </w:r>
            <w:r>
              <w:rPr>
                <w:rFonts w:ascii="Arial" w:hAnsi="Arial" w:cs="Arial"/>
                <w:sz w:val="22"/>
                <w:szCs w:val="22"/>
              </w:rPr>
              <w:t>6</w:t>
            </w:r>
            <w:r w:rsidRPr="00F1081E">
              <w:rPr>
                <w:rFonts w:ascii="Arial" w:hAnsi="Arial" w:cs="Arial"/>
                <w:sz w:val="22"/>
                <w:szCs w:val="22"/>
              </w:rPr>
              <w:t>.1</w:t>
            </w:r>
          </w:p>
        </w:tc>
        <w:tc>
          <w:tcPr>
            <w:tcW w:w="7596" w:type="dxa"/>
          </w:tcPr>
          <w:p w14:paraId="2C2337F1" w14:textId="7EAA6DBF" w:rsidR="00A73210" w:rsidRPr="00641B8C" w:rsidRDefault="00B56BB2" w:rsidP="00A73210">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13</w:t>
            </w:r>
            <w:r w:rsidRPr="00B56BB2">
              <w:rPr>
                <w:rFonts w:ascii="Arial" w:hAnsi="Arial" w:cs="Arial"/>
                <w:sz w:val="22"/>
                <w:szCs w:val="22"/>
                <w:vertAlign w:val="superscript"/>
              </w:rPr>
              <w:t>th</w:t>
            </w:r>
            <w:r>
              <w:rPr>
                <w:rFonts w:ascii="Arial" w:hAnsi="Arial" w:cs="Arial"/>
                <w:sz w:val="22"/>
                <w:szCs w:val="22"/>
              </w:rPr>
              <w:t xml:space="preserve"> May</w:t>
            </w:r>
            <w:r w:rsidR="00A73210">
              <w:rPr>
                <w:rFonts w:ascii="Arial" w:hAnsi="Arial" w:cs="Arial"/>
                <w:sz w:val="22"/>
                <w:szCs w:val="22"/>
              </w:rPr>
              <w:t xml:space="preserve"> 2025</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504F04F" w14:textId="5E699425" w:rsidR="00AB115D" w:rsidRDefault="00AB115D">
      <w:pPr>
        <w:spacing w:after="160" w:line="259" w:lineRule="auto"/>
        <w:rPr>
          <w:rFonts w:ascii="Arial" w:hAnsi="Arial" w:cs="Arial"/>
          <w:sz w:val="22"/>
          <w:szCs w:val="22"/>
        </w:rPr>
      </w:pPr>
    </w:p>
    <w:p w14:paraId="2A7F4078" w14:textId="77777777" w:rsidR="00A73210" w:rsidRDefault="00A73210">
      <w:pPr>
        <w:spacing w:after="160" w:line="259" w:lineRule="auto"/>
        <w:rPr>
          <w:rFonts w:ascii="Arial" w:hAnsi="Arial" w:cs="Arial"/>
          <w:sz w:val="22"/>
          <w:szCs w:val="22"/>
        </w:rPr>
      </w:pPr>
    </w:p>
    <w:sectPr w:rsidR="00A73210" w:rsidSect="002871BF">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65291"/>
    <w:multiLevelType w:val="hybridMultilevel"/>
    <w:tmpl w:val="7A54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6"/>
  </w:num>
  <w:num w:numId="13" w16cid:durableId="1381856260">
    <w:abstractNumId w:val="7"/>
  </w:num>
  <w:num w:numId="14" w16cid:durableId="498227912">
    <w:abstractNumId w:val="0"/>
  </w:num>
  <w:num w:numId="15" w16cid:durableId="1282612096">
    <w:abstractNumId w:val="11"/>
  </w:num>
  <w:num w:numId="16" w16cid:durableId="933826361">
    <w:abstractNumId w:val="6"/>
  </w:num>
  <w:num w:numId="17" w16cid:durableId="1239553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063FF"/>
    <w:rsid w:val="0001142A"/>
    <w:rsid w:val="00022017"/>
    <w:rsid w:val="00032B64"/>
    <w:rsid w:val="00037049"/>
    <w:rsid w:val="000372E9"/>
    <w:rsid w:val="00037A34"/>
    <w:rsid w:val="00040EF9"/>
    <w:rsid w:val="00051520"/>
    <w:rsid w:val="00051986"/>
    <w:rsid w:val="00052D38"/>
    <w:rsid w:val="0005395A"/>
    <w:rsid w:val="00064E9E"/>
    <w:rsid w:val="00071839"/>
    <w:rsid w:val="00083647"/>
    <w:rsid w:val="00090587"/>
    <w:rsid w:val="00097C35"/>
    <w:rsid w:val="000A0DF8"/>
    <w:rsid w:val="000A2666"/>
    <w:rsid w:val="000A33A0"/>
    <w:rsid w:val="000A5086"/>
    <w:rsid w:val="000A7A5A"/>
    <w:rsid w:val="000A7C24"/>
    <w:rsid w:val="000A7DE1"/>
    <w:rsid w:val="000B1309"/>
    <w:rsid w:val="000B2851"/>
    <w:rsid w:val="000B6755"/>
    <w:rsid w:val="000C027A"/>
    <w:rsid w:val="000C60F9"/>
    <w:rsid w:val="000C7AD6"/>
    <w:rsid w:val="000D43E4"/>
    <w:rsid w:val="000D58B8"/>
    <w:rsid w:val="000D5DF0"/>
    <w:rsid w:val="000D6758"/>
    <w:rsid w:val="000E25E0"/>
    <w:rsid w:val="000E343E"/>
    <w:rsid w:val="000E5ED6"/>
    <w:rsid w:val="000F2384"/>
    <w:rsid w:val="000F469D"/>
    <w:rsid w:val="001054C1"/>
    <w:rsid w:val="0011136C"/>
    <w:rsid w:val="001200FF"/>
    <w:rsid w:val="00120B1F"/>
    <w:rsid w:val="00124E67"/>
    <w:rsid w:val="0012564B"/>
    <w:rsid w:val="00153513"/>
    <w:rsid w:val="00153B81"/>
    <w:rsid w:val="00154F19"/>
    <w:rsid w:val="001618FC"/>
    <w:rsid w:val="0016432A"/>
    <w:rsid w:val="0017235C"/>
    <w:rsid w:val="00173081"/>
    <w:rsid w:val="0018320C"/>
    <w:rsid w:val="00183EE6"/>
    <w:rsid w:val="00184C76"/>
    <w:rsid w:val="00190D52"/>
    <w:rsid w:val="001910A2"/>
    <w:rsid w:val="001936AE"/>
    <w:rsid w:val="0019413D"/>
    <w:rsid w:val="00197F9C"/>
    <w:rsid w:val="001A2311"/>
    <w:rsid w:val="001A2CC6"/>
    <w:rsid w:val="001A408B"/>
    <w:rsid w:val="001A488B"/>
    <w:rsid w:val="001A75C8"/>
    <w:rsid w:val="001A7FB3"/>
    <w:rsid w:val="001C78A8"/>
    <w:rsid w:val="001C795E"/>
    <w:rsid w:val="001D0733"/>
    <w:rsid w:val="001D7C86"/>
    <w:rsid w:val="001E2955"/>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2D32"/>
    <w:rsid w:val="0024536E"/>
    <w:rsid w:val="0024558A"/>
    <w:rsid w:val="0024709C"/>
    <w:rsid w:val="00247C23"/>
    <w:rsid w:val="0026371A"/>
    <w:rsid w:val="00270487"/>
    <w:rsid w:val="002715F8"/>
    <w:rsid w:val="00273A2D"/>
    <w:rsid w:val="00274939"/>
    <w:rsid w:val="002811F9"/>
    <w:rsid w:val="00284146"/>
    <w:rsid w:val="00284985"/>
    <w:rsid w:val="002871BF"/>
    <w:rsid w:val="00294031"/>
    <w:rsid w:val="0029662E"/>
    <w:rsid w:val="002A178D"/>
    <w:rsid w:val="002A4D6C"/>
    <w:rsid w:val="002B3A23"/>
    <w:rsid w:val="002C1AF6"/>
    <w:rsid w:val="002C5317"/>
    <w:rsid w:val="002D0F5F"/>
    <w:rsid w:val="002D0F8B"/>
    <w:rsid w:val="002D11DA"/>
    <w:rsid w:val="002D2EA7"/>
    <w:rsid w:val="002D4797"/>
    <w:rsid w:val="002D64A8"/>
    <w:rsid w:val="002E06DD"/>
    <w:rsid w:val="002E253B"/>
    <w:rsid w:val="002E65D7"/>
    <w:rsid w:val="002E67BE"/>
    <w:rsid w:val="002F0207"/>
    <w:rsid w:val="002F071D"/>
    <w:rsid w:val="002F3A8A"/>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72687"/>
    <w:rsid w:val="00373F7C"/>
    <w:rsid w:val="0038121C"/>
    <w:rsid w:val="00391FA8"/>
    <w:rsid w:val="003920C6"/>
    <w:rsid w:val="003A013A"/>
    <w:rsid w:val="003A36E8"/>
    <w:rsid w:val="003B29B0"/>
    <w:rsid w:val="003B3B9A"/>
    <w:rsid w:val="003B68C3"/>
    <w:rsid w:val="003C0680"/>
    <w:rsid w:val="003C20D5"/>
    <w:rsid w:val="003C4B07"/>
    <w:rsid w:val="003D12BD"/>
    <w:rsid w:val="003D2814"/>
    <w:rsid w:val="003E1499"/>
    <w:rsid w:val="003E3655"/>
    <w:rsid w:val="003E5E44"/>
    <w:rsid w:val="003E607D"/>
    <w:rsid w:val="003F1B36"/>
    <w:rsid w:val="003F3248"/>
    <w:rsid w:val="003F52A8"/>
    <w:rsid w:val="003F751F"/>
    <w:rsid w:val="00402372"/>
    <w:rsid w:val="00411645"/>
    <w:rsid w:val="00413D59"/>
    <w:rsid w:val="00424680"/>
    <w:rsid w:val="00425CC4"/>
    <w:rsid w:val="00433976"/>
    <w:rsid w:val="00436F66"/>
    <w:rsid w:val="004413A3"/>
    <w:rsid w:val="00443D50"/>
    <w:rsid w:val="00444C8D"/>
    <w:rsid w:val="004467AB"/>
    <w:rsid w:val="00446AFA"/>
    <w:rsid w:val="0045162C"/>
    <w:rsid w:val="00451ADD"/>
    <w:rsid w:val="004636A7"/>
    <w:rsid w:val="00463830"/>
    <w:rsid w:val="0046482F"/>
    <w:rsid w:val="00467D11"/>
    <w:rsid w:val="00470FA5"/>
    <w:rsid w:val="0047114A"/>
    <w:rsid w:val="00474235"/>
    <w:rsid w:val="00477A69"/>
    <w:rsid w:val="00480D34"/>
    <w:rsid w:val="004869F8"/>
    <w:rsid w:val="00491B76"/>
    <w:rsid w:val="004927FB"/>
    <w:rsid w:val="00492CF2"/>
    <w:rsid w:val="004A58C8"/>
    <w:rsid w:val="004A6D38"/>
    <w:rsid w:val="004B1982"/>
    <w:rsid w:val="004B2F5C"/>
    <w:rsid w:val="004C1393"/>
    <w:rsid w:val="004C53DB"/>
    <w:rsid w:val="004C6586"/>
    <w:rsid w:val="004D5180"/>
    <w:rsid w:val="004D53D6"/>
    <w:rsid w:val="004D6030"/>
    <w:rsid w:val="004D6517"/>
    <w:rsid w:val="004E0AE6"/>
    <w:rsid w:val="004F4B22"/>
    <w:rsid w:val="004F6F08"/>
    <w:rsid w:val="005006B2"/>
    <w:rsid w:val="00502756"/>
    <w:rsid w:val="00503299"/>
    <w:rsid w:val="005036D4"/>
    <w:rsid w:val="005073F5"/>
    <w:rsid w:val="00514C60"/>
    <w:rsid w:val="00520E5A"/>
    <w:rsid w:val="005220EC"/>
    <w:rsid w:val="0052687B"/>
    <w:rsid w:val="00531040"/>
    <w:rsid w:val="005362F8"/>
    <w:rsid w:val="0054291B"/>
    <w:rsid w:val="00543A1F"/>
    <w:rsid w:val="0054636D"/>
    <w:rsid w:val="005523C5"/>
    <w:rsid w:val="00555132"/>
    <w:rsid w:val="00565239"/>
    <w:rsid w:val="00565ACA"/>
    <w:rsid w:val="00576378"/>
    <w:rsid w:val="00576583"/>
    <w:rsid w:val="005804A7"/>
    <w:rsid w:val="005859BA"/>
    <w:rsid w:val="00585BA9"/>
    <w:rsid w:val="0059259B"/>
    <w:rsid w:val="005974E4"/>
    <w:rsid w:val="005A139D"/>
    <w:rsid w:val="005A29EB"/>
    <w:rsid w:val="005A4227"/>
    <w:rsid w:val="005B2448"/>
    <w:rsid w:val="005B2D8D"/>
    <w:rsid w:val="005C183C"/>
    <w:rsid w:val="005C18A1"/>
    <w:rsid w:val="005C2ADC"/>
    <w:rsid w:val="005C459C"/>
    <w:rsid w:val="005E0741"/>
    <w:rsid w:val="005E7A99"/>
    <w:rsid w:val="005F7EA7"/>
    <w:rsid w:val="00601823"/>
    <w:rsid w:val="00602277"/>
    <w:rsid w:val="0060353B"/>
    <w:rsid w:val="006139D7"/>
    <w:rsid w:val="00616B21"/>
    <w:rsid w:val="0062791D"/>
    <w:rsid w:val="00641B8C"/>
    <w:rsid w:val="00641D51"/>
    <w:rsid w:val="00646320"/>
    <w:rsid w:val="00651349"/>
    <w:rsid w:val="00655C6E"/>
    <w:rsid w:val="00656D19"/>
    <w:rsid w:val="006609F6"/>
    <w:rsid w:val="00660A52"/>
    <w:rsid w:val="0066274F"/>
    <w:rsid w:val="00662E9D"/>
    <w:rsid w:val="00663A30"/>
    <w:rsid w:val="0067115E"/>
    <w:rsid w:val="00672DEB"/>
    <w:rsid w:val="00673F9B"/>
    <w:rsid w:val="0068395B"/>
    <w:rsid w:val="00683A50"/>
    <w:rsid w:val="006860CD"/>
    <w:rsid w:val="00686241"/>
    <w:rsid w:val="00687B5C"/>
    <w:rsid w:val="00692C2C"/>
    <w:rsid w:val="006932AF"/>
    <w:rsid w:val="00696636"/>
    <w:rsid w:val="006A083F"/>
    <w:rsid w:val="006A1901"/>
    <w:rsid w:val="006B306E"/>
    <w:rsid w:val="006B5DDB"/>
    <w:rsid w:val="006C31FD"/>
    <w:rsid w:val="006C5890"/>
    <w:rsid w:val="006D2E7C"/>
    <w:rsid w:val="006D78C8"/>
    <w:rsid w:val="006F2B32"/>
    <w:rsid w:val="006F5F95"/>
    <w:rsid w:val="00701E3A"/>
    <w:rsid w:val="007023A2"/>
    <w:rsid w:val="0070399C"/>
    <w:rsid w:val="007104EB"/>
    <w:rsid w:val="00713673"/>
    <w:rsid w:val="00715F10"/>
    <w:rsid w:val="00722CA0"/>
    <w:rsid w:val="0073061B"/>
    <w:rsid w:val="0074001E"/>
    <w:rsid w:val="007656BD"/>
    <w:rsid w:val="007724A9"/>
    <w:rsid w:val="007745DC"/>
    <w:rsid w:val="00777D7A"/>
    <w:rsid w:val="00782A03"/>
    <w:rsid w:val="00792EBF"/>
    <w:rsid w:val="007A1D35"/>
    <w:rsid w:val="007A2447"/>
    <w:rsid w:val="007A3668"/>
    <w:rsid w:val="007B0730"/>
    <w:rsid w:val="007B44A3"/>
    <w:rsid w:val="007B587B"/>
    <w:rsid w:val="007B5A3C"/>
    <w:rsid w:val="007C4DF6"/>
    <w:rsid w:val="007E064E"/>
    <w:rsid w:val="007E2B0C"/>
    <w:rsid w:val="007E441E"/>
    <w:rsid w:val="007F1F17"/>
    <w:rsid w:val="007F2E70"/>
    <w:rsid w:val="007F69B7"/>
    <w:rsid w:val="007F7488"/>
    <w:rsid w:val="007F758A"/>
    <w:rsid w:val="0080745B"/>
    <w:rsid w:val="0081123D"/>
    <w:rsid w:val="00811D93"/>
    <w:rsid w:val="008150A9"/>
    <w:rsid w:val="008166AD"/>
    <w:rsid w:val="00817C49"/>
    <w:rsid w:val="00820D2A"/>
    <w:rsid w:val="00833F0C"/>
    <w:rsid w:val="008410D3"/>
    <w:rsid w:val="00842B3D"/>
    <w:rsid w:val="00843B8D"/>
    <w:rsid w:val="0084555E"/>
    <w:rsid w:val="00846B68"/>
    <w:rsid w:val="00847813"/>
    <w:rsid w:val="00850F6A"/>
    <w:rsid w:val="00851D44"/>
    <w:rsid w:val="008528F2"/>
    <w:rsid w:val="00853B44"/>
    <w:rsid w:val="00856B27"/>
    <w:rsid w:val="00860291"/>
    <w:rsid w:val="00861F23"/>
    <w:rsid w:val="008624DC"/>
    <w:rsid w:val="00863375"/>
    <w:rsid w:val="00866F50"/>
    <w:rsid w:val="008714CA"/>
    <w:rsid w:val="008719C8"/>
    <w:rsid w:val="0087615E"/>
    <w:rsid w:val="008814CB"/>
    <w:rsid w:val="008821A8"/>
    <w:rsid w:val="00883A24"/>
    <w:rsid w:val="00885D76"/>
    <w:rsid w:val="0089014B"/>
    <w:rsid w:val="00890255"/>
    <w:rsid w:val="008902B1"/>
    <w:rsid w:val="00893E62"/>
    <w:rsid w:val="008A7057"/>
    <w:rsid w:val="008C0871"/>
    <w:rsid w:val="008C16BC"/>
    <w:rsid w:val="008C7F7F"/>
    <w:rsid w:val="008D5E0C"/>
    <w:rsid w:val="008E0D8F"/>
    <w:rsid w:val="008E3CEB"/>
    <w:rsid w:val="008E5090"/>
    <w:rsid w:val="008F0C3B"/>
    <w:rsid w:val="008F1843"/>
    <w:rsid w:val="008F67EE"/>
    <w:rsid w:val="008F756D"/>
    <w:rsid w:val="009015F1"/>
    <w:rsid w:val="009021F2"/>
    <w:rsid w:val="0090280E"/>
    <w:rsid w:val="00910A5E"/>
    <w:rsid w:val="00911107"/>
    <w:rsid w:val="0091246B"/>
    <w:rsid w:val="00912CAE"/>
    <w:rsid w:val="00913FA2"/>
    <w:rsid w:val="00917760"/>
    <w:rsid w:val="009205AA"/>
    <w:rsid w:val="00926A40"/>
    <w:rsid w:val="00927F7A"/>
    <w:rsid w:val="00934AA8"/>
    <w:rsid w:val="00934EB8"/>
    <w:rsid w:val="00946D22"/>
    <w:rsid w:val="00950400"/>
    <w:rsid w:val="00955A32"/>
    <w:rsid w:val="009619A4"/>
    <w:rsid w:val="00965331"/>
    <w:rsid w:val="009766B4"/>
    <w:rsid w:val="00980DB3"/>
    <w:rsid w:val="00981953"/>
    <w:rsid w:val="00982C88"/>
    <w:rsid w:val="00984992"/>
    <w:rsid w:val="0098713C"/>
    <w:rsid w:val="00996C99"/>
    <w:rsid w:val="009974AB"/>
    <w:rsid w:val="009A03ED"/>
    <w:rsid w:val="009A288B"/>
    <w:rsid w:val="009A77CD"/>
    <w:rsid w:val="009B1835"/>
    <w:rsid w:val="009B3BB4"/>
    <w:rsid w:val="009B4A17"/>
    <w:rsid w:val="009B4BFC"/>
    <w:rsid w:val="009B7024"/>
    <w:rsid w:val="009B70BF"/>
    <w:rsid w:val="009C1914"/>
    <w:rsid w:val="009C1A3F"/>
    <w:rsid w:val="009C7F31"/>
    <w:rsid w:val="009D0B63"/>
    <w:rsid w:val="009D0B92"/>
    <w:rsid w:val="009D140E"/>
    <w:rsid w:val="009D3CEE"/>
    <w:rsid w:val="009D5FB5"/>
    <w:rsid w:val="009E5FEB"/>
    <w:rsid w:val="00A00FFD"/>
    <w:rsid w:val="00A02AF8"/>
    <w:rsid w:val="00A12FAD"/>
    <w:rsid w:val="00A15CAF"/>
    <w:rsid w:val="00A16818"/>
    <w:rsid w:val="00A174DC"/>
    <w:rsid w:val="00A258F6"/>
    <w:rsid w:val="00A307FD"/>
    <w:rsid w:val="00A347D0"/>
    <w:rsid w:val="00A35CA4"/>
    <w:rsid w:val="00A40BAC"/>
    <w:rsid w:val="00A415FF"/>
    <w:rsid w:val="00A453D3"/>
    <w:rsid w:val="00A47763"/>
    <w:rsid w:val="00A52B3F"/>
    <w:rsid w:val="00A639E7"/>
    <w:rsid w:val="00A63A97"/>
    <w:rsid w:val="00A63BD3"/>
    <w:rsid w:val="00A63DC6"/>
    <w:rsid w:val="00A64AAD"/>
    <w:rsid w:val="00A64C15"/>
    <w:rsid w:val="00A67A40"/>
    <w:rsid w:val="00A73210"/>
    <w:rsid w:val="00A74A15"/>
    <w:rsid w:val="00A87F0E"/>
    <w:rsid w:val="00A92827"/>
    <w:rsid w:val="00A943AC"/>
    <w:rsid w:val="00A954BE"/>
    <w:rsid w:val="00A96CD6"/>
    <w:rsid w:val="00AA3912"/>
    <w:rsid w:val="00AA41EE"/>
    <w:rsid w:val="00AA5ED9"/>
    <w:rsid w:val="00AB03EB"/>
    <w:rsid w:val="00AB115D"/>
    <w:rsid w:val="00AB2D81"/>
    <w:rsid w:val="00AB35DB"/>
    <w:rsid w:val="00AB5288"/>
    <w:rsid w:val="00AC2574"/>
    <w:rsid w:val="00AD28D7"/>
    <w:rsid w:val="00AE0CE9"/>
    <w:rsid w:val="00AF1D59"/>
    <w:rsid w:val="00AF3D26"/>
    <w:rsid w:val="00B02B9F"/>
    <w:rsid w:val="00B06A2B"/>
    <w:rsid w:val="00B17F63"/>
    <w:rsid w:val="00B25EAE"/>
    <w:rsid w:val="00B313B5"/>
    <w:rsid w:val="00B31E1D"/>
    <w:rsid w:val="00B523D4"/>
    <w:rsid w:val="00B52A8B"/>
    <w:rsid w:val="00B52D0A"/>
    <w:rsid w:val="00B56BB2"/>
    <w:rsid w:val="00B56E99"/>
    <w:rsid w:val="00B674A4"/>
    <w:rsid w:val="00B67F1D"/>
    <w:rsid w:val="00B701F1"/>
    <w:rsid w:val="00B72A6B"/>
    <w:rsid w:val="00B755F2"/>
    <w:rsid w:val="00B75D6B"/>
    <w:rsid w:val="00B766F5"/>
    <w:rsid w:val="00B81011"/>
    <w:rsid w:val="00B8397E"/>
    <w:rsid w:val="00B83A4E"/>
    <w:rsid w:val="00B90F80"/>
    <w:rsid w:val="00B9184E"/>
    <w:rsid w:val="00B94DD2"/>
    <w:rsid w:val="00B95974"/>
    <w:rsid w:val="00BA27B3"/>
    <w:rsid w:val="00BA40E1"/>
    <w:rsid w:val="00BC033B"/>
    <w:rsid w:val="00BC0A70"/>
    <w:rsid w:val="00BC226F"/>
    <w:rsid w:val="00BC2875"/>
    <w:rsid w:val="00BC3108"/>
    <w:rsid w:val="00BC5AE2"/>
    <w:rsid w:val="00BC746A"/>
    <w:rsid w:val="00BC7EE5"/>
    <w:rsid w:val="00BE30AE"/>
    <w:rsid w:val="00BE5DE8"/>
    <w:rsid w:val="00BE6A12"/>
    <w:rsid w:val="00BF5A83"/>
    <w:rsid w:val="00BF72ED"/>
    <w:rsid w:val="00C10433"/>
    <w:rsid w:val="00C124D5"/>
    <w:rsid w:val="00C2315F"/>
    <w:rsid w:val="00C40392"/>
    <w:rsid w:val="00C46C52"/>
    <w:rsid w:val="00C474A9"/>
    <w:rsid w:val="00C52F38"/>
    <w:rsid w:val="00C5319C"/>
    <w:rsid w:val="00C5614E"/>
    <w:rsid w:val="00C611CB"/>
    <w:rsid w:val="00C6122D"/>
    <w:rsid w:val="00C64537"/>
    <w:rsid w:val="00C655CC"/>
    <w:rsid w:val="00C76D9C"/>
    <w:rsid w:val="00C849A7"/>
    <w:rsid w:val="00C92F34"/>
    <w:rsid w:val="00C94012"/>
    <w:rsid w:val="00CA00F6"/>
    <w:rsid w:val="00CA2F19"/>
    <w:rsid w:val="00CA3BD6"/>
    <w:rsid w:val="00CA477B"/>
    <w:rsid w:val="00CA6E12"/>
    <w:rsid w:val="00CC21AC"/>
    <w:rsid w:val="00CC39FD"/>
    <w:rsid w:val="00CC4298"/>
    <w:rsid w:val="00CD0C96"/>
    <w:rsid w:val="00CD386E"/>
    <w:rsid w:val="00CD64BD"/>
    <w:rsid w:val="00CE50C9"/>
    <w:rsid w:val="00CE5211"/>
    <w:rsid w:val="00CE77B3"/>
    <w:rsid w:val="00CF0551"/>
    <w:rsid w:val="00CF1585"/>
    <w:rsid w:val="00CF1759"/>
    <w:rsid w:val="00CF29AE"/>
    <w:rsid w:val="00D078D2"/>
    <w:rsid w:val="00D079B3"/>
    <w:rsid w:val="00D212F9"/>
    <w:rsid w:val="00D21E65"/>
    <w:rsid w:val="00D26C7E"/>
    <w:rsid w:val="00D34763"/>
    <w:rsid w:val="00D356BB"/>
    <w:rsid w:val="00D37BB3"/>
    <w:rsid w:val="00D43F28"/>
    <w:rsid w:val="00D51537"/>
    <w:rsid w:val="00D55262"/>
    <w:rsid w:val="00D62992"/>
    <w:rsid w:val="00D62BB2"/>
    <w:rsid w:val="00D666D8"/>
    <w:rsid w:val="00D668EE"/>
    <w:rsid w:val="00D711BD"/>
    <w:rsid w:val="00D71264"/>
    <w:rsid w:val="00D71AFD"/>
    <w:rsid w:val="00D73090"/>
    <w:rsid w:val="00D75092"/>
    <w:rsid w:val="00D834C4"/>
    <w:rsid w:val="00D85793"/>
    <w:rsid w:val="00D85FE1"/>
    <w:rsid w:val="00D92093"/>
    <w:rsid w:val="00D946B9"/>
    <w:rsid w:val="00D970A3"/>
    <w:rsid w:val="00DA10F7"/>
    <w:rsid w:val="00DA28EA"/>
    <w:rsid w:val="00DA4B0D"/>
    <w:rsid w:val="00DA52E6"/>
    <w:rsid w:val="00DA6878"/>
    <w:rsid w:val="00DB028A"/>
    <w:rsid w:val="00DB1F27"/>
    <w:rsid w:val="00DB2F7D"/>
    <w:rsid w:val="00DB3A87"/>
    <w:rsid w:val="00DB45DE"/>
    <w:rsid w:val="00DB505A"/>
    <w:rsid w:val="00DC0CEF"/>
    <w:rsid w:val="00DC6730"/>
    <w:rsid w:val="00DC79FB"/>
    <w:rsid w:val="00DD0154"/>
    <w:rsid w:val="00DD0431"/>
    <w:rsid w:val="00DD0520"/>
    <w:rsid w:val="00DD37BF"/>
    <w:rsid w:val="00DD4B9C"/>
    <w:rsid w:val="00DE1B09"/>
    <w:rsid w:val="00DE4C72"/>
    <w:rsid w:val="00DF0E18"/>
    <w:rsid w:val="00DF131B"/>
    <w:rsid w:val="00DF31B4"/>
    <w:rsid w:val="00DF52EB"/>
    <w:rsid w:val="00DF5C78"/>
    <w:rsid w:val="00DF64DF"/>
    <w:rsid w:val="00E03AA4"/>
    <w:rsid w:val="00E03DF9"/>
    <w:rsid w:val="00E04D41"/>
    <w:rsid w:val="00E07C57"/>
    <w:rsid w:val="00E10564"/>
    <w:rsid w:val="00E10B02"/>
    <w:rsid w:val="00E133D6"/>
    <w:rsid w:val="00E1747B"/>
    <w:rsid w:val="00E21376"/>
    <w:rsid w:val="00E24263"/>
    <w:rsid w:val="00E30356"/>
    <w:rsid w:val="00E3218B"/>
    <w:rsid w:val="00E32CD2"/>
    <w:rsid w:val="00E33891"/>
    <w:rsid w:val="00E44E07"/>
    <w:rsid w:val="00E45BE2"/>
    <w:rsid w:val="00E561DA"/>
    <w:rsid w:val="00E567AB"/>
    <w:rsid w:val="00E56F6D"/>
    <w:rsid w:val="00E628B7"/>
    <w:rsid w:val="00E653CB"/>
    <w:rsid w:val="00E70403"/>
    <w:rsid w:val="00E70DA9"/>
    <w:rsid w:val="00E74072"/>
    <w:rsid w:val="00E755E6"/>
    <w:rsid w:val="00E76076"/>
    <w:rsid w:val="00E77012"/>
    <w:rsid w:val="00E813BB"/>
    <w:rsid w:val="00E84F6F"/>
    <w:rsid w:val="00E95140"/>
    <w:rsid w:val="00E97100"/>
    <w:rsid w:val="00EA1C1F"/>
    <w:rsid w:val="00EA30FC"/>
    <w:rsid w:val="00EA39E4"/>
    <w:rsid w:val="00EA4EB8"/>
    <w:rsid w:val="00EA620B"/>
    <w:rsid w:val="00EB0345"/>
    <w:rsid w:val="00EB3595"/>
    <w:rsid w:val="00EC66BF"/>
    <w:rsid w:val="00ED59FF"/>
    <w:rsid w:val="00ED5BD5"/>
    <w:rsid w:val="00ED60EA"/>
    <w:rsid w:val="00ED7044"/>
    <w:rsid w:val="00EE19EC"/>
    <w:rsid w:val="00EF1FD1"/>
    <w:rsid w:val="00EF2164"/>
    <w:rsid w:val="00EF3A87"/>
    <w:rsid w:val="00EF6620"/>
    <w:rsid w:val="00EF6B7F"/>
    <w:rsid w:val="00F0479A"/>
    <w:rsid w:val="00F064F8"/>
    <w:rsid w:val="00F101C6"/>
    <w:rsid w:val="00F1081E"/>
    <w:rsid w:val="00F10CF4"/>
    <w:rsid w:val="00F151D7"/>
    <w:rsid w:val="00F17DD0"/>
    <w:rsid w:val="00F25331"/>
    <w:rsid w:val="00F308D5"/>
    <w:rsid w:val="00F320EC"/>
    <w:rsid w:val="00F33223"/>
    <w:rsid w:val="00F35E69"/>
    <w:rsid w:val="00F4358B"/>
    <w:rsid w:val="00F47C75"/>
    <w:rsid w:val="00F51317"/>
    <w:rsid w:val="00F56F19"/>
    <w:rsid w:val="00F625E4"/>
    <w:rsid w:val="00F63CEF"/>
    <w:rsid w:val="00F64DB9"/>
    <w:rsid w:val="00F71C54"/>
    <w:rsid w:val="00F73F62"/>
    <w:rsid w:val="00F74507"/>
    <w:rsid w:val="00F74CF9"/>
    <w:rsid w:val="00F77401"/>
    <w:rsid w:val="00F805CC"/>
    <w:rsid w:val="00F820E9"/>
    <w:rsid w:val="00F840C8"/>
    <w:rsid w:val="00F86C8F"/>
    <w:rsid w:val="00F92BFC"/>
    <w:rsid w:val="00F935F1"/>
    <w:rsid w:val="00F96CCE"/>
    <w:rsid w:val="00FA45F0"/>
    <w:rsid w:val="00FB1AA4"/>
    <w:rsid w:val="00FB26A5"/>
    <w:rsid w:val="00FB519F"/>
    <w:rsid w:val="00FB6F25"/>
    <w:rsid w:val="00FC4D30"/>
    <w:rsid w:val="00FC5DD2"/>
    <w:rsid w:val="00FC6A5C"/>
    <w:rsid w:val="00FD1787"/>
    <w:rsid w:val="00FD1D9A"/>
    <w:rsid w:val="00FE01A3"/>
    <w:rsid w:val="00FE1133"/>
    <w:rsid w:val="00FE5BCB"/>
    <w:rsid w:val="00FE5DB1"/>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0C60F9"/>
    <w:rPr>
      <w:color w:val="0563C1" w:themeColor="hyperlink"/>
      <w:u w:val="single"/>
    </w:rPr>
  </w:style>
  <w:style w:type="character" w:styleId="UnresolvedMention">
    <w:name w:val="Unresolved Mention"/>
    <w:basedOn w:val="DefaultParagraphFont"/>
    <w:uiPriority w:val="99"/>
    <w:semiHidden/>
    <w:unhideWhenUsed/>
    <w:rsid w:val="000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2025-04-23T08:31:00Z</cp:lastPrinted>
  <dcterms:created xsi:type="dcterms:W3CDTF">2025-04-22T09:48:00Z</dcterms:created>
  <dcterms:modified xsi:type="dcterms:W3CDTF">2025-04-23T13:58:00Z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