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3CD1B86C"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7520FD">
        <w:rPr>
          <w:rFonts w:ascii="Arial" w:hAnsi="Arial" w:cs="Arial"/>
          <w:sz w:val="22"/>
          <w:szCs w:val="22"/>
        </w:rPr>
        <w:t>22</w:t>
      </w:r>
      <w:r w:rsidR="007520FD" w:rsidRPr="007520FD">
        <w:rPr>
          <w:rFonts w:ascii="Arial" w:hAnsi="Arial" w:cs="Arial"/>
          <w:sz w:val="22"/>
          <w:szCs w:val="22"/>
          <w:vertAlign w:val="superscript"/>
        </w:rPr>
        <w:t>nd</w:t>
      </w:r>
      <w:r w:rsidR="007520FD">
        <w:rPr>
          <w:rFonts w:ascii="Arial" w:hAnsi="Arial" w:cs="Arial"/>
          <w:sz w:val="22"/>
          <w:szCs w:val="22"/>
        </w:rPr>
        <w:t xml:space="preserve"> </w:t>
      </w:r>
      <w:r w:rsidR="00E40CAD">
        <w:rPr>
          <w:rFonts w:ascii="Arial" w:hAnsi="Arial" w:cs="Arial"/>
          <w:sz w:val="22"/>
          <w:szCs w:val="22"/>
        </w:rPr>
        <w:t>July</w:t>
      </w:r>
      <w:r w:rsidR="00F51317" w:rsidRPr="00AC6FD2">
        <w:rPr>
          <w:rFonts w:ascii="Arial" w:hAnsi="Arial" w:cs="Arial"/>
          <w:sz w:val="22"/>
          <w:szCs w:val="22"/>
        </w:rPr>
        <w:t xml:space="preserve"> 202</w:t>
      </w:r>
      <w:r w:rsidR="009749BE">
        <w:rPr>
          <w:rFonts w:ascii="Arial" w:hAnsi="Arial" w:cs="Arial"/>
          <w:sz w:val="22"/>
          <w:szCs w:val="22"/>
        </w:rPr>
        <w:t>5</w:t>
      </w:r>
      <w:r w:rsidR="00AB35DB" w:rsidRPr="00AC6FD2">
        <w:rPr>
          <w:rFonts w:ascii="Arial" w:hAnsi="Arial" w:cs="Arial"/>
          <w:sz w:val="22"/>
          <w:szCs w:val="22"/>
        </w:rPr>
        <w:t xml:space="preserve"> </w:t>
      </w:r>
      <w:r w:rsidR="00AB35DB" w:rsidRPr="003315C8">
        <w:rPr>
          <w:rFonts w:ascii="Arial" w:hAnsi="Arial" w:cs="Arial"/>
          <w:sz w:val="22"/>
          <w:szCs w:val="22"/>
        </w:rPr>
        <w:t xml:space="preserve">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r w:rsidR="009749BE">
        <w:rPr>
          <w:rFonts w:ascii="Arial" w:hAnsi="Arial" w:cs="Arial"/>
          <w:sz w:val="22"/>
          <w:szCs w:val="22"/>
        </w:rPr>
        <w:t>5</w:t>
      </w:r>
      <w:r w:rsidR="00AB35DB">
        <w:rPr>
          <w:rFonts w:ascii="Arial" w:hAnsi="Arial" w:cs="Arial"/>
          <w:sz w:val="22"/>
          <w:szCs w:val="22"/>
        </w:rPr>
        <w:t>NJ</w:t>
      </w:r>
    </w:p>
    <w:p w14:paraId="5EC7AC18" w14:textId="77777777" w:rsidR="000C027A" w:rsidRPr="00811D93" w:rsidRDefault="000C027A" w:rsidP="000C027A">
      <w:pPr>
        <w:pBdr>
          <w:bottom w:val="single" w:sz="18" w:space="1" w:color="auto"/>
        </w:pBdr>
        <w:rPr>
          <w:rFonts w:ascii="Arial" w:hAnsi="Arial" w:cs="Arial"/>
          <w:b/>
          <w:sz w:val="22"/>
          <w:szCs w:val="22"/>
        </w:rPr>
      </w:pPr>
    </w:p>
    <w:p w14:paraId="6D87F636" w14:textId="1F2A3527" w:rsidR="00F51317" w:rsidRPr="00811D93" w:rsidRDefault="000C027A" w:rsidP="00F51317">
      <w:pPr>
        <w:ind w:left="993" w:hanging="993"/>
        <w:rPr>
          <w:rFonts w:ascii="Arial" w:hAnsi="Arial" w:cs="Arial"/>
          <w:sz w:val="22"/>
          <w:szCs w:val="22"/>
        </w:rPr>
      </w:pPr>
      <w:r w:rsidRPr="00811D93">
        <w:rPr>
          <w:rFonts w:ascii="Arial" w:hAnsi="Arial" w:cs="Arial"/>
          <w:sz w:val="22"/>
          <w:szCs w:val="22"/>
        </w:rPr>
        <w:t xml:space="preserve">Present:   </w:t>
      </w:r>
      <w:r w:rsidR="00F51317">
        <w:rPr>
          <w:rFonts w:ascii="Arial" w:hAnsi="Arial" w:cs="Arial"/>
          <w:sz w:val="22"/>
          <w:szCs w:val="22"/>
        </w:rPr>
        <w:t xml:space="preserve">Mrs </w:t>
      </w:r>
      <w:r w:rsidR="00E40CAD">
        <w:rPr>
          <w:rFonts w:ascii="Arial" w:hAnsi="Arial" w:cs="Arial"/>
          <w:sz w:val="22"/>
          <w:szCs w:val="22"/>
        </w:rPr>
        <w:t xml:space="preserve">J </w:t>
      </w:r>
      <w:r w:rsidR="00F51317">
        <w:rPr>
          <w:rFonts w:ascii="Arial" w:hAnsi="Arial" w:cs="Arial"/>
          <w:sz w:val="22"/>
          <w:szCs w:val="22"/>
        </w:rPr>
        <w:t>Behr,</w:t>
      </w:r>
      <w:r w:rsidR="00E40CAD">
        <w:rPr>
          <w:rFonts w:ascii="Arial" w:hAnsi="Arial" w:cs="Arial"/>
          <w:sz w:val="22"/>
          <w:szCs w:val="22"/>
        </w:rPr>
        <w:t xml:space="preserve"> </w:t>
      </w:r>
      <w:r w:rsidR="007520FD">
        <w:rPr>
          <w:rFonts w:ascii="Arial" w:hAnsi="Arial" w:cs="Arial"/>
          <w:sz w:val="22"/>
          <w:szCs w:val="22"/>
        </w:rPr>
        <w:t xml:space="preserve">Mr J Carr, Mr Cooper, </w:t>
      </w:r>
      <w:r w:rsidR="00F51317">
        <w:rPr>
          <w:rFonts w:ascii="Arial" w:hAnsi="Arial" w:cs="Arial"/>
          <w:sz w:val="22"/>
          <w:szCs w:val="22"/>
        </w:rPr>
        <w:t xml:space="preserve">Mrs D Hall (Chairman), </w:t>
      </w:r>
      <w:r w:rsidR="009749BE">
        <w:rPr>
          <w:rFonts w:ascii="Arial" w:hAnsi="Arial" w:cs="Arial"/>
          <w:sz w:val="22"/>
          <w:szCs w:val="22"/>
        </w:rPr>
        <w:t xml:space="preserve">Ms P Hilton, </w:t>
      </w:r>
      <w:r w:rsidR="00F51317">
        <w:rPr>
          <w:rFonts w:ascii="Arial" w:hAnsi="Arial" w:cs="Arial"/>
          <w:sz w:val="22"/>
          <w:szCs w:val="22"/>
        </w:rPr>
        <w:t>Mr D Huntley</w:t>
      </w:r>
      <w:r w:rsidR="00E40CAD">
        <w:rPr>
          <w:rFonts w:ascii="Arial" w:hAnsi="Arial" w:cs="Arial"/>
          <w:sz w:val="22"/>
          <w:szCs w:val="22"/>
        </w:rPr>
        <w:t xml:space="preserve">, </w:t>
      </w:r>
      <w:r w:rsidR="008D4822">
        <w:rPr>
          <w:rFonts w:ascii="Arial" w:hAnsi="Arial" w:cs="Arial"/>
          <w:sz w:val="22"/>
          <w:szCs w:val="22"/>
        </w:rPr>
        <w:t>Mr I Manion</w:t>
      </w:r>
      <w:r w:rsidR="00E40CAD">
        <w:rPr>
          <w:rFonts w:ascii="Arial" w:hAnsi="Arial" w:cs="Arial"/>
          <w:sz w:val="22"/>
          <w:szCs w:val="22"/>
        </w:rPr>
        <w:t xml:space="preserve"> &amp; Mrs D Salter</w:t>
      </w:r>
    </w:p>
    <w:p w14:paraId="7CA345E6" w14:textId="13FD6710" w:rsidR="00F51317" w:rsidRPr="000C027A" w:rsidRDefault="00F51317" w:rsidP="00F51317">
      <w:pPr>
        <w:rPr>
          <w:rFonts w:ascii="Arial" w:hAnsi="Arial" w:cs="Arial"/>
          <w:sz w:val="22"/>
          <w:szCs w:val="22"/>
        </w:rPr>
      </w:pPr>
      <w:r>
        <w:rPr>
          <w:rFonts w:ascii="Arial" w:hAnsi="Arial" w:cs="Arial"/>
          <w:sz w:val="22"/>
          <w:szCs w:val="22"/>
        </w:rPr>
        <w:t>.</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4"/>
        <w:gridCol w:w="7592"/>
      </w:tblGrid>
      <w:tr w:rsidR="00C42A59" w:rsidRPr="000C027A" w14:paraId="2D036FE6" w14:textId="77777777" w:rsidTr="00653AFE">
        <w:tc>
          <w:tcPr>
            <w:tcW w:w="1424" w:type="dxa"/>
          </w:tcPr>
          <w:p w14:paraId="68D66BEF" w14:textId="0F629FA5"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7520FD">
              <w:rPr>
                <w:rFonts w:ascii="Arial" w:hAnsi="Arial" w:cs="Arial"/>
                <w:b/>
                <w:bCs/>
                <w:sz w:val="22"/>
                <w:szCs w:val="22"/>
              </w:rPr>
              <w:t>2</w:t>
            </w:r>
            <w:r w:rsidR="00E40CAD">
              <w:rPr>
                <w:rFonts w:ascii="Arial" w:hAnsi="Arial" w:cs="Arial"/>
                <w:b/>
                <w:bCs/>
                <w:sz w:val="22"/>
                <w:szCs w:val="22"/>
              </w:rPr>
              <w:t>2</w:t>
            </w:r>
          </w:p>
        </w:tc>
        <w:tc>
          <w:tcPr>
            <w:tcW w:w="7592" w:type="dxa"/>
          </w:tcPr>
          <w:p w14:paraId="04F7AF0E" w14:textId="78A4612D" w:rsidR="00C42A59" w:rsidRPr="000C027A" w:rsidRDefault="00C42A59" w:rsidP="00C42A59">
            <w:pPr>
              <w:rPr>
                <w:rFonts w:ascii="Arial" w:hAnsi="Arial" w:cs="Arial"/>
                <w:b/>
                <w:bCs/>
                <w:sz w:val="22"/>
                <w:szCs w:val="22"/>
              </w:rPr>
            </w:pPr>
            <w:r w:rsidRPr="000C027A">
              <w:rPr>
                <w:rFonts w:ascii="Arial" w:hAnsi="Arial" w:cs="Arial"/>
                <w:b/>
                <w:bCs/>
                <w:sz w:val="22"/>
                <w:szCs w:val="22"/>
              </w:rPr>
              <w:t>Apologies from Members</w:t>
            </w:r>
          </w:p>
        </w:tc>
      </w:tr>
      <w:tr w:rsidR="00C42A59" w:rsidRPr="000C027A" w14:paraId="2C92E5B1" w14:textId="77777777" w:rsidTr="00653AFE">
        <w:tc>
          <w:tcPr>
            <w:tcW w:w="1424" w:type="dxa"/>
          </w:tcPr>
          <w:p w14:paraId="77E88CCA" w14:textId="0939DB9E"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7520FD">
              <w:rPr>
                <w:rFonts w:ascii="Arial" w:hAnsi="Arial" w:cs="Arial"/>
                <w:sz w:val="22"/>
                <w:szCs w:val="22"/>
              </w:rPr>
              <w:t>2</w:t>
            </w:r>
            <w:r w:rsidR="00E40CAD">
              <w:rPr>
                <w:rFonts w:ascii="Arial" w:hAnsi="Arial" w:cs="Arial"/>
                <w:sz w:val="22"/>
                <w:szCs w:val="22"/>
              </w:rPr>
              <w:t>2</w:t>
            </w:r>
            <w:r>
              <w:rPr>
                <w:rFonts w:ascii="Arial" w:hAnsi="Arial" w:cs="Arial"/>
                <w:sz w:val="22"/>
                <w:szCs w:val="22"/>
              </w:rPr>
              <w:t>.1</w:t>
            </w:r>
          </w:p>
        </w:tc>
        <w:tc>
          <w:tcPr>
            <w:tcW w:w="7592" w:type="dxa"/>
          </w:tcPr>
          <w:p w14:paraId="2F6E111A" w14:textId="71E62630" w:rsidR="00C42A59" w:rsidRPr="000C027A" w:rsidRDefault="00AC6FD2" w:rsidP="00C42A59">
            <w:pPr>
              <w:rPr>
                <w:rFonts w:ascii="Arial" w:hAnsi="Arial" w:cs="Arial"/>
                <w:sz w:val="22"/>
                <w:szCs w:val="22"/>
              </w:rPr>
            </w:pPr>
            <w:r>
              <w:rPr>
                <w:rFonts w:ascii="Arial" w:hAnsi="Arial" w:cs="Arial"/>
                <w:sz w:val="22"/>
                <w:szCs w:val="22"/>
              </w:rPr>
              <w:t xml:space="preserve">Councillors </w:t>
            </w:r>
            <w:r w:rsidR="009749BE">
              <w:rPr>
                <w:rFonts w:ascii="Arial" w:hAnsi="Arial" w:cs="Arial"/>
                <w:sz w:val="22"/>
                <w:szCs w:val="22"/>
              </w:rPr>
              <w:t xml:space="preserve">Mr </w:t>
            </w:r>
            <w:r w:rsidR="00E40CAD">
              <w:rPr>
                <w:rFonts w:ascii="Arial" w:hAnsi="Arial" w:cs="Arial"/>
                <w:sz w:val="22"/>
                <w:szCs w:val="22"/>
              </w:rPr>
              <w:t>Atkins</w:t>
            </w:r>
            <w:r>
              <w:rPr>
                <w:rFonts w:ascii="Arial" w:hAnsi="Arial" w:cs="Arial"/>
                <w:sz w:val="22"/>
                <w:szCs w:val="22"/>
              </w:rPr>
              <w:t xml:space="preserve"> </w:t>
            </w:r>
            <w:r w:rsidR="005F7675">
              <w:rPr>
                <w:rFonts w:ascii="Arial" w:hAnsi="Arial" w:cs="Arial"/>
                <w:sz w:val="22"/>
                <w:szCs w:val="22"/>
              </w:rPr>
              <w:t xml:space="preserve">&amp; Mrs Hamilton </w:t>
            </w:r>
            <w:r>
              <w:rPr>
                <w:rFonts w:ascii="Arial" w:hAnsi="Arial" w:cs="Arial"/>
                <w:sz w:val="22"/>
                <w:szCs w:val="22"/>
              </w:rPr>
              <w:t>gave their apologies</w:t>
            </w:r>
            <w:r w:rsidR="00C42A59">
              <w:rPr>
                <w:rFonts w:ascii="Arial" w:hAnsi="Arial" w:cs="Arial"/>
                <w:sz w:val="22"/>
                <w:szCs w:val="22"/>
              </w:rPr>
              <w:t>.</w:t>
            </w:r>
          </w:p>
        </w:tc>
      </w:tr>
      <w:tr w:rsidR="00C42A59" w:rsidRPr="000C027A" w14:paraId="07944F30" w14:textId="77777777" w:rsidTr="00653AFE">
        <w:tc>
          <w:tcPr>
            <w:tcW w:w="1424" w:type="dxa"/>
          </w:tcPr>
          <w:p w14:paraId="1A828993" w14:textId="77777777" w:rsidR="00C42A59" w:rsidRPr="000C027A" w:rsidRDefault="00C42A59" w:rsidP="00C42A59">
            <w:pPr>
              <w:rPr>
                <w:rFonts w:ascii="Arial" w:hAnsi="Arial" w:cs="Arial"/>
                <w:sz w:val="22"/>
                <w:szCs w:val="22"/>
              </w:rPr>
            </w:pPr>
          </w:p>
        </w:tc>
        <w:tc>
          <w:tcPr>
            <w:tcW w:w="7592" w:type="dxa"/>
          </w:tcPr>
          <w:p w14:paraId="1CE490D0" w14:textId="77777777" w:rsidR="00C42A59" w:rsidRPr="000C027A" w:rsidRDefault="00C42A59" w:rsidP="00C42A59">
            <w:pPr>
              <w:rPr>
                <w:rFonts w:ascii="Arial" w:hAnsi="Arial" w:cs="Arial"/>
                <w:sz w:val="22"/>
                <w:szCs w:val="22"/>
              </w:rPr>
            </w:pPr>
          </w:p>
        </w:tc>
      </w:tr>
      <w:tr w:rsidR="00C42A59" w:rsidRPr="000C027A" w14:paraId="2DAD4E46" w14:textId="77777777" w:rsidTr="00653AFE">
        <w:tc>
          <w:tcPr>
            <w:tcW w:w="1424" w:type="dxa"/>
          </w:tcPr>
          <w:p w14:paraId="6A310265" w14:textId="38B86AED" w:rsidR="00C42A59" w:rsidRPr="000C027A" w:rsidRDefault="00C42A59" w:rsidP="00C42A59">
            <w:pPr>
              <w:rPr>
                <w:rFonts w:ascii="Arial" w:hAnsi="Arial" w:cs="Arial"/>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7520FD">
              <w:rPr>
                <w:rFonts w:ascii="Arial" w:hAnsi="Arial" w:cs="Arial"/>
                <w:b/>
                <w:bCs/>
                <w:sz w:val="22"/>
                <w:szCs w:val="22"/>
              </w:rPr>
              <w:t>2</w:t>
            </w:r>
            <w:r w:rsidR="00E40CAD">
              <w:rPr>
                <w:rFonts w:ascii="Arial" w:hAnsi="Arial" w:cs="Arial"/>
                <w:b/>
                <w:bCs/>
                <w:sz w:val="22"/>
                <w:szCs w:val="22"/>
              </w:rPr>
              <w:t>3</w:t>
            </w:r>
          </w:p>
        </w:tc>
        <w:tc>
          <w:tcPr>
            <w:tcW w:w="7592" w:type="dxa"/>
          </w:tcPr>
          <w:p w14:paraId="7535D806" w14:textId="1E252BA8" w:rsidR="00C42A59" w:rsidRPr="000C027A" w:rsidRDefault="00C42A59" w:rsidP="00C42A59">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C42A59" w:rsidRPr="000C027A" w14:paraId="49FB4812" w14:textId="77777777" w:rsidTr="00653AFE">
        <w:tc>
          <w:tcPr>
            <w:tcW w:w="1424" w:type="dxa"/>
          </w:tcPr>
          <w:p w14:paraId="6CA0A313" w14:textId="6D2DDC69" w:rsidR="00C42A59" w:rsidRPr="000C027A" w:rsidRDefault="00C42A59" w:rsidP="00C42A59">
            <w:pPr>
              <w:rPr>
                <w:rFonts w:ascii="Arial" w:hAnsi="Arial" w:cs="Arial"/>
                <w:sz w:val="22"/>
                <w:szCs w:val="22"/>
              </w:rPr>
            </w:pPr>
            <w:r w:rsidRPr="000C027A">
              <w:rPr>
                <w:rFonts w:ascii="Arial" w:hAnsi="Arial" w:cs="Arial"/>
                <w:sz w:val="22"/>
                <w:szCs w:val="22"/>
              </w:rPr>
              <w:t>P</w:t>
            </w:r>
            <w:r>
              <w:rPr>
                <w:rFonts w:ascii="Arial" w:hAnsi="Arial" w:cs="Arial"/>
                <w:sz w:val="22"/>
                <w:szCs w:val="22"/>
              </w:rPr>
              <w:t>/2</w:t>
            </w:r>
            <w:r w:rsidR="009749BE">
              <w:rPr>
                <w:rFonts w:ascii="Arial" w:hAnsi="Arial" w:cs="Arial"/>
                <w:sz w:val="22"/>
                <w:szCs w:val="22"/>
              </w:rPr>
              <w:t>5</w:t>
            </w:r>
            <w:r>
              <w:rPr>
                <w:rFonts w:ascii="Arial" w:hAnsi="Arial" w:cs="Arial"/>
                <w:sz w:val="22"/>
                <w:szCs w:val="22"/>
              </w:rPr>
              <w:t>/0</w:t>
            </w:r>
            <w:r w:rsidR="007520FD">
              <w:rPr>
                <w:rFonts w:ascii="Arial" w:hAnsi="Arial" w:cs="Arial"/>
                <w:sz w:val="22"/>
                <w:szCs w:val="22"/>
              </w:rPr>
              <w:t>2</w:t>
            </w:r>
            <w:r w:rsidR="00E40CAD">
              <w:rPr>
                <w:rFonts w:ascii="Arial" w:hAnsi="Arial" w:cs="Arial"/>
                <w:sz w:val="22"/>
                <w:szCs w:val="22"/>
              </w:rPr>
              <w:t>3</w:t>
            </w:r>
            <w:r>
              <w:rPr>
                <w:rFonts w:ascii="Arial" w:hAnsi="Arial" w:cs="Arial"/>
                <w:sz w:val="22"/>
                <w:szCs w:val="22"/>
              </w:rPr>
              <w:t>.1</w:t>
            </w:r>
          </w:p>
        </w:tc>
        <w:tc>
          <w:tcPr>
            <w:tcW w:w="7592" w:type="dxa"/>
          </w:tcPr>
          <w:tbl>
            <w:tblPr>
              <w:tblW w:w="0" w:type="auto"/>
              <w:tblLook w:val="04A0" w:firstRow="1" w:lastRow="0" w:firstColumn="1" w:lastColumn="0" w:noHBand="0" w:noVBand="1"/>
            </w:tblPr>
            <w:tblGrid>
              <w:gridCol w:w="7376"/>
            </w:tblGrid>
            <w:tr w:rsidR="00C42A59" w:rsidRPr="000C027A" w14:paraId="47F970EF" w14:textId="77777777" w:rsidTr="009749BE">
              <w:tc>
                <w:tcPr>
                  <w:tcW w:w="7519" w:type="dxa"/>
                </w:tcPr>
                <w:p w14:paraId="13087EE9" w14:textId="10A32E5F" w:rsidR="00C42A59" w:rsidRPr="00F308D5" w:rsidRDefault="00C42A59" w:rsidP="00C42A59">
                  <w:pPr>
                    <w:rPr>
                      <w:rFonts w:ascii="Arial" w:hAnsi="Arial" w:cs="Arial"/>
                      <w:bCs/>
                      <w:iCs/>
                      <w:sz w:val="22"/>
                      <w:szCs w:val="22"/>
                    </w:rPr>
                  </w:pPr>
                  <w:r w:rsidRPr="008D4822">
                    <w:rPr>
                      <w:rFonts w:ascii="Arial" w:hAnsi="Arial" w:cs="Arial"/>
                      <w:bCs/>
                      <w:iCs/>
                      <w:sz w:val="22"/>
                      <w:szCs w:val="22"/>
                    </w:rPr>
                    <w:t>Cllr</w:t>
                  </w:r>
                  <w:r w:rsidR="007520FD">
                    <w:rPr>
                      <w:rFonts w:ascii="Arial" w:hAnsi="Arial" w:cs="Arial"/>
                      <w:bCs/>
                      <w:iCs/>
                      <w:sz w:val="22"/>
                      <w:szCs w:val="22"/>
                    </w:rPr>
                    <w:t>s</w:t>
                  </w:r>
                  <w:r w:rsidRPr="008D4822">
                    <w:rPr>
                      <w:rFonts w:ascii="Arial" w:hAnsi="Arial" w:cs="Arial"/>
                      <w:bCs/>
                      <w:iCs/>
                      <w:sz w:val="22"/>
                      <w:szCs w:val="22"/>
                    </w:rPr>
                    <w:t xml:space="preserve"> Mr Huntley</w:t>
                  </w:r>
                  <w:r w:rsidR="00BA6DD3">
                    <w:rPr>
                      <w:rFonts w:ascii="Arial" w:hAnsi="Arial" w:cs="Arial"/>
                      <w:bCs/>
                      <w:iCs/>
                      <w:sz w:val="22"/>
                      <w:szCs w:val="22"/>
                    </w:rPr>
                    <w:t>,</w:t>
                  </w:r>
                  <w:r w:rsidRPr="008D4822">
                    <w:rPr>
                      <w:rFonts w:ascii="Arial" w:hAnsi="Arial" w:cs="Arial"/>
                      <w:bCs/>
                      <w:iCs/>
                      <w:sz w:val="22"/>
                      <w:szCs w:val="22"/>
                    </w:rPr>
                    <w:t xml:space="preserve"> in </w:t>
                  </w:r>
                  <w:r w:rsidR="005F7675">
                    <w:rPr>
                      <w:rFonts w:ascii="Arial" w:hAnsi="Arial" w:cs="Arial"/>
                      <w:bCs/>
                      <w:iCs/>
                      <w:sz w:val="22"/>
                      <w:szCs w:val="22"/>
                    </w:rPr>
                    <w:t>his</w:t>
                  </w:r>
                  <w:r w:rsidR="007520FD">
                    <w:rPr>
                      <w:rFonts w:ascii="Arial" w:hAnsi="Arial" w:cs="Arial"/>
                      <w:bCs/>
                      <w:iCs/>
                      <w:sz w:val="22"/>
                      <w:szCs w:val="22"/>
                    </w:rPr>
                    <w:t xml:space="preserve"> </w:t>
                  </w:r>
                  <w:r w:rsidRPr="008D4822">
                    <w:rPr>
                      <w:rFonts w:ascii="Arial" w:hAnsi="Arial" w:cs="Arial"/>
                      <w:bCs/>
                      <w:iCs/>
                      <w:sz w:val="22"/>
                      <w:szCs w:val="22"/>
                    </w:rPr>
                    <w:t xml:space="preserve">capacity as Arun District Councillor, </w:t>
                  </w:r>
                  <w:r>
                    <w:rPr>
                      <w:rFonts w:ascii="Arial" w:hAnsi="Arial" w:cs="Arial"/>
                      <w:bCs/>
                      <w:iCs/>
                      <w:sz w:val="22"/>
                      <w:szCs w:val="22"/>
                    </w:rPr>
                    <w:t>g</w:t>
                  </w:r>
                  <w:r w:rsidRPr="000C027A">
                    <w:rPr>
                      <w:rFonts w:ascii="Arial" w:hAnsi="Arial" w:cs="Arial"/>
                      <w:bCs/>
                      <w:iCs/>
                      <w:sz w:val="22"/>
                      <w:szCs w:val="22"/>
                    </w:rPr>
                    <w:t>ave the following declaration</w:t>
                  </w:r>
                  <w:r w:rsidRPr="000C027A">
                    <w:rPr>
                      <w:rFonts w:ascii="Arial" w:hAnsi="Arial" w:cs="Arial"/>
                      <w:sz w:val="22"/>
                      <w:szCs w:val="22"/>
                    </w:rPr>
                    <w:t xml:space="preserve"> “I will be considering the matter before me, having regard only to such information as placed before the Parish Council. If I come to consider the matter again at the District Council further information will be available and I will consider all the information available at that time and I may come to a different decision”. </w:t>
                  </w:r>
                </w:p>
              </w:tc>
            </w:tr>
          </w:tbl>
          <w:p w14:paraId="699D1353" w14:textId="05AC5F78" w:rsidR="00C42A59" w:rsidRPr="000C027A" w:rsidRDefault="00C42A59" w:rsidP="00C42A59">
            <w:pPr>
              <w:rPr>
                <w:rFonts w:ascii="Arial" w:hAnsi="Arial" w:cs="Arial"/>
                <w:sz w:val="22"/>
                <w:szCs w:val="22"/>
              </w:rPr>
            </w:pPr>
          </w:p>
        </w:tc>
      </w:tr>
      <w:tr w:rsidR="00C42A59" w:rsidRPr="000C027A" w14:paraId="47861F03" w14:textId="77777777" w:rsidTr="00653AFE">
        <w:tc>
          <w:tcPr>
            <w:tcW w:w="1424" w:type="dxa"/>
          </w:tcPr>
          <w:p w14:paraId="4808AA1D" w14:textId="77777777" w:rsidR="00C42A59" w:rsidRPr="000C027A" w:rsidRDefault="00C42A59" w:rsidP="00C42A59">
            <w:pPr>
              <w:rPr>
                <w:rFonts w:ascii="Arial" w:hAnsi="Arial" w:cs="Arial"/>
                <w:sz w:val="22"/>
                <w:szCs w:val="22"/>
              </w:rPr>
            </w:pPr>
          </w:p>
        </w:tc>
        <w:tc>
          <w:tcPr>
            <w:tcW w:w="7592" w:type="dxa"/>
          </w:tcPr>
          <w:p w14:paraId="0F72F0A2" w14:textId="77777777" w:rsidR="00C42A59" w:rsidRPr="000C027A" w:rsidRDefault="00C42A59" w:rsidP="00C42A59">
            <w:pPr>
              <w:rPr>
                <w:rFonts w:ascii="Arial" w:hAnsi="Arial" w:cs="Arial"/>
                <w:sz w:val="22"/>
                <w:szCs w:val="22"/>
              </w:rPr>
            </w:pPr>
          </w:p>
        </w:tc>
      </w:tr>
      <w:tr w:rsidR="00C42A59" w:rsidRPr="000C027A" w14:paraId="12BE3A75" w14:textId="77777777" w:rsidTr="00653AFE">
        <w:tc>
          <w:tcPr>
            <w:tcW w:w="1424" w:type="dxa"/>
          </w:tcPr>
          <w:p w14:paraId="5453A576" w14:textId="6F5F0168" w:rsidR="00C42A59" w:rsidRPr="000C027A" w:rsidRDefault="00C42A59" w:rsidP="00C42A59">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7520FD">
              <w:rPr>
                <w:rFonts w:ascii="Arial" w:hAnsi="Arial" w:cs="Arial"/>
                <w:b/>
                <w:bCs/>
                <w:sz w:val="22"/>
                <w:szCs w:val="22"/>
              </w:rPr>
              <w:t>2</w:t>
            </w:r>
            <w:r w:rsidR="00E40CAD">
              <w:rPr>
                <w:rFonts w:ascii="Arial" w:hAnsi="Arial" w:cs="Arial"/>
                <w:b/>
                <w:bCs/>
                <w:sz w:val="22"/>
                <w:szCs w:val="22"/>
              </w:rPr>
              <w:t>4</w:t>
            </w:r>
          </w:p>
        </w:tc>
        <w:tc>
          <w:tcPr>
            <w:tcW w:w="7592" w:type="dxa"/>
          </w:tcPr>
          <w:p w14:paraId="27FF932F" w14:textId="68836C6A" w:rsidR="00C42A59" w:rsidRPr="003C0680" w:rsidRDefault="00C42A59" w:rsidP="00C42A59">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C42A59" w:rsidRPr="000C027A" w14:paraId="689C87EC" w14:textId="77777777" w:rsidTr="00653AFE">
        <w:tc>
          <w:tcPr>
            <w:tcW w:w="1424" w:type="dxa"/>
          </w:tcPr>
          <w:p w14:paraId="26D55FD0" w14:textId="04867C10"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7520FD">
              <w:rPr>
                <w:rFonts w:ascii="Arial" w:hAnsi="Arial" w:cs="Arial"/>
                <w:sz w:val="22"/>
                <w:szCs w:val="22"/>
              </w:rPr>
              <w:t>2</w:t>
            </w:r>
            <w:r w:rsidR="009749BE">
              <w:rPr>
                <w:rFonts w:ascii="Arial" w:hAnsi="Arial" w:cs="Arial"/>
                <w:sz w:val="22"/>
                <w:szCs w:val="22"/>
              </w:rPr>
              <w:t>4</w:t>
            </w:r>
            <w:r>
              <w:rPr>
                <w:rFonts w:ascii="Arial" w:hAnsi="Arial" w:cs="Arial"/>
                <w:sz w:val="22"/>
                <w:szCs w:val="22"/>
              </w:rPr>
              <w:t>.1</w:t>
            </w:r>
          </w:p>
        </w:tc>
        <w:tc>
          <w:tcPr>
            <w:tcW w:w="7592" w:type="dxa"/>
          </w:tcPr>
          <w:p w14:paraId="4C9FBA88" w14:textId="2FB3A35E" w:rsidR="00C42A59" w:rsidRDefault="005F7675" w:rsidP="00C42A59">
            <w:pPr>
              <w:pStyle w:val="CommentText"/>
              <w:rPr>
                <w:rFonts w:ascii="Arial" w:hAnsi="Arial" w:cs="Arial"/>
                <w:sz w:val="22"/>
                <w:szCs w:val="22"/>
              </w:rPr>
            </w:pPr>
            <w:r>
              <w:rPr>
                <w:rFonts w:ascii="Arial" w:hAnsi="Arial" w:cs="Arial"/>
                <w:sz w:val="22"/>
                <w:szCs w:val="22"/>
              </w:rPr>
              <w:t>One</w:t>
            </w:r>
            <w:r w:rsidR="00C42A59">
              <w:rPr>
                <w:rFonts w:ascii="Arial" w:hAnsi="Arial" w:cs="Arial"/>
                <w:sz w:val="22"/>
                <w:szCs w:val="22"/>
              </w:rPr>
              <w:t xml:space="preserve"> member of the public </w:t>
            </w:r>
            <w:r w:rsidR="008D4822">
              <w:rPr>
                <w:rFonts w:ascii="Arial" w:hAnsi="Arial" w:cs="Arial"/>
                <w:sz w:val="22"/>
                <w:szCs w:val="22"/>
              </w:rPr>
              <w:t>w</w:t>
            </w:r>
            <w:r>
              <w:rPr>
                <w:rFonts w:ascii="Arial" w:hAnsi="Arial" w:cs="Arial"/>
                <w:sz w:val="22"/>
                <w:szCs w:val="22"/>
              </w:rPr>
              <w:t>as</w:t>
            </w:r>
            <w:r w:rsidR="00C42A59">
              <w:rPr>
                <w:rFonts w:ascii="Arial" w:hAnsi="Arial" w:cs="Arial"/>
                <w:sz w:val="22"/>
                <w:szCs w:val="22"/>
              </w:rPr>
              <w:t xml:space="preserve"> present.</w:t>
            </w:r>
          </w:p>
          <w:p w14:paraId="62C98913" w14:textId="00FB002B" w:rsidR="00C42A59" w:rsidRPr="00217E67" w:rsidRDefault="00C42A59" w:rsidP="00C42A59">
            <w:pPr>
              <w:pStyle w:val="CommentText"/>
              <w:rPr>
                <w:rFonts w:ascii="Arial" w:hAnsi="Arial" w:cs="Arial"/>
              </w:rPr>
            </w:pPr>
          </w:p>
        </w:tc>
      </w:tr>
      <w:tr w:rsidR="00C42A59" w:rsidRPr="000C027A" w14:paraId="376BC6FC" w14:textId="77777777" w:rsidTr="00653AFE">
        <w:tc>
          <w:tcPr>
            <w:tcW w:w="1424" w:type="dxa"/>
          </w:tcPr>
          <w:p w14:paraId="4F1C7A62" w14:textId="20542256" w:rsidR="00C42A59" w:rsidRPr="000C027A" w:rsidRDefault="00C42A59" w:rsidP="00C42A59">
            <w:pPr>
              <w:rPr>
                <w:rFonts w:ascii="Arial" w:hAnsi="Arial" w:cs="Arial"/>
                <w:sz w:val="22"/>
                <w:szCs w:val="22"/>
              </w:rPr>
            </w:pPr>
          </w:p>
        </w:tc>
        <w:tc>
          <w:tcPr>
            <w:tcW w:w="7592" w:type="dxa"/>
          </w:tcPr>
          <w:p w14:paraId="128FF30C" w14:textId="4F145E2C" w:rsidR="00C42A59" w:rsidRPr="000C027A" w:rsidRDefault="00C42A59" w:rsidP="00C42A59">
            <w:pPr>
              <w:rPr>
                <w:rFonts w:ascii="Arial" w:hAnsi="Arial" w:cs="Arial"/>
                <w:sz w:val="22"/>
                <w:szCs w:val="22"/>
              </w:rPr>
            </w:pPr>
          </w:p>
        </w:tc>
      </w:tr>
      <w:tr w:rsidR="00C42A59" w:rsidRPr="000C027A" w14:paraId="0F99EE30" w14:textId="77777777" w:rsidTr="00653AFE">
        <w:tc>
          <w:tcPr>
            <w:tcW w:w="1424" w:type="dxa"/>
          </w:tcPr>
          <w:p w14:paraId="3CBD9128" w14:textId="0819FD4F" w:rsidR="00C42A59" w:rsidRPr="0091246B"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7520FD">
              <w:rPr>
                <w:rFonts w:ascii="Arial" w:hAnsi="Arial" w:cs="Arial"/>
                <w:b/>
                <w:bCs/>
                <w:sz w:val="22"/>
                <w:szCs w:val="22"/>
              </w:rPr>
              <w:t>2</w:t>
            </w:r>
            <w:r>
              <w:rPr>
                <w:rFonts w:ascii="Arial" w:hAnsi="Arial" w:cs="Arial"/>
                <w:b/>
                <w:bCs/>
                <w:sz w:val="22"/>
                <w:szCs w:val="22"/>
              </w:rPr>
              <w:t>5</w:t>
            </w:r>
          </w:p>
        </w:tc>
        <w:tc>
          <w:tcPr>
            <w:tcW w:w="7592" w:type="dxa"/>
          </w:tcPr>
          <w:p w14:paraId="4F767CAE" w14:textId="6A9F78CD" w:rsidR="00C42A59" w:rsidRPr="000C027A" w:rsidRDefault="00C42A59" w:rsidP="00C42A59">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7520FD">
              <w:rPr>
                <w:rFonts w:ascii="Arial" w:hAnsi="Arial" w:cs="Arial"/>
                <w:b/>
                <w:color w:val="000000"/>
                <w:sz w:val="22"/>
                <w:szCs w:val="22"/>
              </w:rPr>
              <w:t>8</w:t>
            </w:r>
            <w:r w:rsidR="007520FD" w:rsidRPr="007520FD">
              <w:rPr>
                <w:rFonts w:ascii="Arial" w:hAnsi="Arial" w:cs="Arial"/>
                <w:b/>
                <w:color w:val="000000"/>
                <w:sz w:val="22"/>
                <w:szCs w:val="22"/>
                <w:vertAlign w:val="superscript"/>
              </w:rPr>
              <w:t>th</w:t>
            </w:r>
            <w:r w:rsidR="007520FD">
              <w:rPr>
                <w:rFonts w:ascii="Arial" w:hAnsi="Arial" w:cs="Arial"/>
                <w:b/>
                <w:color w:val="000000"/>
                <w:sz w:val="22"/>
                <w:szCs w:val="22"/>
              </w:rPr>
              <w:t xml:space="preserve"> July</w:t>
            </w:r>
            <w:r w:rsidRPr="008D4822">
              <w:rPr>
                <w:rFonts w:ascii="Arial" w:hAnsi="Arial" w:cs="Arial"/>
                <w:b/>
                <w:sz w:val="22"/>
                <w:szCs w:val="22"/>
              </w:rPr>
              <w:t xml:space="preserve"> 202</w:t>
            </w:r>
            <w:r w:rsidR="009749BE">
              <w:rPr>
                <w:rFonts w:ascii="Arial" w:hAnsi="Arial" w:cs="Arial"/>
                <w:b/>
                <w:sz w:val="22"/>
                <w:szCs w:val="22"/>
              </w:rPr>
              <w:t>5</w:t>
            </w:r>
            <w:r w:rsidRPr="008D4822">
              <w:rPr>
                <w:rFonts w:ascii="Arial" w:hAnsi="Arial" w:cs="Arial"/>
                <w:b/>
                <w:sz w:val="22"/>
                <w:szCs w:val="22"/>
              </w:rPr>
              <w:t xml:space="preserve"> </w:t>
            </w:r>
            <w:r w:rsidRPr="00370715">
              <w:rPr>
                <w:rFonts w:ascii="Arial" w:hAnsi="Arial" w:cs="Arial"/>
                <w:color w:val="000000"/>
                <w:sz w:val="22"/>
                <w:szCs w:val="22"/>
              </w:rPr>
              <w:t>(previously issued)</w:t>
            </w:r>
          </w:p>
        </w:tc>
      </w:tr>
      <w:tr w:rsidR="00C42A59" w:rsidRPr="000C027A" w14:paraId="723ED373" w14:textId="77777777" w:rsidTr="00653AFE">
        <w:tc>
          <w:tcPr>
            <w:tcW w:w="1424" w:type="dxa"/>
          </w:tcPr>
          <w:p w14:paraId="1F536C26" w14:textId="6742B02A"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7520FD">
              <w:rPr>
                <w:rFonts w:ascii="Arial" w:hAnsi="Arial" w:cs="Arial"/>
                <w:sz w:val="22"/>
                <w:szCs w:val="22"/>
              </w:rPr>
              <w:t>2</w:t>
            </w:r>
            <w:r>
              <w:rPr>
                <w:rFonts w:ascii="Arial" w:hAnsi="Arial" w:cs="Arial"/>
                <w:sz w:val="22"/>
                <w:szCs w:val="22"/>
              </w:rPr>
              <w:t>5.1</w:t>
            </w:r>
          </w:p>
        </w:tc>
        <w:tc>
          <w:tcPr>
            <w:tcW w:w="7592" w:type="dxa"/>
          </w:tcPr>
          <w:p w14:paraId="5E68B6EF" w14:textId="0AE2F934" w:rsidR="00C42A59" w:rsidRPr="000C027A" w:rsidRDefault="00C42A59" w:rsidP="00C42A59">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 xml:space="preserve">.  </w:t>
            </w:r>
          </w:p>
        </w:tc>
      </w:tr>
      <w:tr w:rsidR="00C42A59" w:rsidRPr="000C027A" w14:paraId="553CD3EF" w14:textId="77777777" w:rsidTr="00653AFE">
        <w:tc>
          <w:tcPr>
            <w:tcW w:w="1424" w:type="dxa"/>
          </w:tcPr>
          <w:p w14:paraId="6F42E0CE" w14:textId="77777777" w:rsidR="00C42A59" w:rsidRPr="000C027A" w:rsidRDefault="00C42A59" w:rsidP="00C42A59">
            <w:pPr>
              <w:rPr>
                <w:rFonts w:ascii="Arial" w:hAnsi="Arial" w:cs="Arial"/>
                <w:sz w:val="22"/>
                <w:szCs w:val="22"/>
              </w:rPr>
            </w:pPr>
          </w:p>
        </w:tc>
        <w:tc>
          <w:tcPr>
            <w:tcW w:w="7592" w:type="dxa"/>
          </w:tcPr>
          <w:p w14:paraId="73B72CC1" w14:textId="77777777" w:rsidR="00C42A59" w:rsidRPr="000C027A" w:rsidRDefault="00C42A59" w:rsidP="00C42A59">
            <w:pPr>
              <w:rPr>
                <w:rFonts w:ascii="Arial" w:hAnsi="Arial" w:cs="Arial"/>
                <w:sz w:val="22"/>
                <w:szCs w:val="22"/>
              </w:rPr>
            </w:pPr>
          </w:p>
        </w:tc>
      </w:tr>
      <w:tr w:rsidR="00C42A59" w:rsidRPr="000C027A" w14:paraId="49D13FEC" w14:textId="77777777" w:rsidTr="00653AFE">
        <w:tc>
          <w:tcPr>
            <w:tcW w:w="1424" w:type="dxa"/>
          </w:tcPr>
          <w:p w14:paraId="199B605A" w14:textId="69813E39" w:rsidR="00C42A59" w:rsidRPr="000C027A" w:rsidRDefault="00C42A59" w:rsidP="00C42A59">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w:t>
            </w:r>
            <w:r w:rsidR="009749BE">
              <w:rPr>
                <w:rFonts w:ascii="Arial" w:hAnsi="Arial" w:cs="Arial"/>
                <w:b/>
                <w:bCs/>
                <w:sz w:val="22"/>
                <w:szCs w:val="22"/>
              </w:rPr>
              <w:t>5</w:t>
            </w:r>
            <w:r>
              <w:rPr>
                <w:rFonts w:ascii="Arial" w:hAnsi="Arial" w:cs="Arial"/>
                <w:b/>
                <w:bCs/>
                <w:sz w:val="22"/>
                <w:szCs w:val="22"/>
              </w:rPr>
              <w:t>/0</w:t>
            </w:r>
            <w:r w:rsidR="007520FD">
              <w:rPr>
                <w:rFonts w:ascii="Arial" w:hAnsi="Arial" w:cs="Arial"/>
                <w:b/>
                <w:bCs/>
                <w:sz w:val="22"/>
                <w:szCs w:val="22"/>
              </w:rPr>
              <w:t>2</w:t>
            </w:r>
            <w:r>
              <w:rPr>
                <w:rFonts w:ascii="Arial" w:hAnsi="Arial" w:cs="Arial"/>
                <w:b/>
                <w:bCs/>
                <w:sz w:val="22"/>
                <w:szCs w:val="22"/>
              </w:rPr>
              <w:t>6</w:t>
            </w:r>
          </w:p>
        </w:tc>
        <w:tc>
          <w:tcPr>
            <w:tcW w:w="7592" w:type="dxa"/>
          </w:tcPr>
          <w:p w14:paraId="78CC1F14" w14:textId="3337CE83" w:rsidR="00C42A59" w:rsidRPr="000C027A" w:rsidRDefault="00C42A59" w:rsidP="00C42A59">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C42A59" w:rsidRPr="000C027A" w14:paraId="2A3D0AF1" w14:textId="77777777" w:rsidTr="00653AFE">
        <w:tc>
          <w:tcPr>
            <w:tcW w:w="1424" w:type="dxa"/>
          </w:tcPr>
          <w:p w14:paraId="7B8E0BBC" w14:textId="26687BB5" w:rsidR="00C42A59" w:rsidRPr="000C027A" w:rsidRDefault="00C42A59" w:rsidP="00C42A59">
            <w:pPr>
              <w:rPr>
                <w:rFonts w:ascii="Arial" w:hAnsi="Arial" w:cs="Arial"/>
                <w:sz w:val="22"/>
                <w:szCs w:val="22"/>
              </w:rPr>
            </w:pPr>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7520FD">
              <w:rPr>
                <w:rFonts w:ascii="Arial" w:hAnsi="Arial" w:cs="Arial"/>
                <w:sz w:val="22"/>
                <w:szCs w:val="22"/>
              </w:rPr>
              <w:t>2</w:t>
            </w:r>
            <w:r>
              <w:rPr>
                <w:rFonts w:ascii="Arial" w:hAnsi="Arial" w:cs="Arial"/>
                <w:sz w:val="22"/>
                <w:szCs w:val="22"/>
              </w:rPr>
              <w:t>6.1</w:t>
            </w:r>
          </w:p>
        </w:tc>
        <w:tc>
          <w:tcPr>
            <w:tcW w:w="7592" w:type="dxa"/>
          </w:tcPr>
          <w:p w14:paraId="136524AF" w14:textId="2CC18379" w:rsidR="00C42A59" w:rsidRPr="000C027A" w:rsidRDefault="00C42A59" w:rsidP="00C42A59">
            <w:pPr>
              <w:rPr>
                <w:rFonts w:ascii="Arial" w:hAnsi="Arial" w:cs="Arial"/>
                <w:sz w:val="22"/>
                <w:szCs w:val="22"/>
              </w:rPr>
            </w:pPr>
            <w:r>
              <w:rPr>
                <w:rFonts w:ascii="Arial" w:hAnsi="Arial" w:cs="Arial"/>
                <w:bCs/>
                <w:color w:val="000000"/>
                <w:sz w:val="22"/>
                <w:szCs w:val="22"/>
              </w:rPr>
              <w:t>None.</w:t>
            </w:r>
          </w:p>
        </w:tc>
      </w:tr>
      <w:tr w:rsidR="00C42A59" w:rsidRPr="000C027A" w14:paraId="7F40C39E" w14:textId="77777777" w:rsidTr="00653AFE">
        <w:tc>
          <w:tcPr>
            <w:tcW w:w="1424" w:type="dxa"/>
          </w:tcPr>
          <w:p w14:paraId="02D99054" w14:textId="77777777" w:rsidR="00C42A59" w:rsidRPr="000C027A" w:rsidRDefault="00C42A59" w:rsidP="00C42A59">
            <w:pPr>
              <w:rPr>
                <w:rFonts w:ascii="Arial" w:hAnsi="Arial" w:cs="Arial"/>
                <w:sz w:val="22"/>
                <w:szCs w:val="22"/>
              </w:rPr>
            </w:pPr>
          </w:p>
        </w:tc>
        <w:tc>
          <w:tcPr>
            <w:tcW w:w="7592" w:type="dxa"/>
          </w:tcPr>
          <w:p w14:paraId="6F8292A5" w14:textId="77777777" w:rsidR="00C42A59" w:rsidRPr="000C027A" w:rsidRDefault="00C42A59" w:rsidP="00C42A59">
            <w:pPr>
              <w:rPr>
                <w:rFonts w:ascii="Arial" w:hAnsi="Arial" w:cs="Arial"/>
                <w:sz w:val="22"/>
                <w:szCs w:val="22"/>
              </w:rPr>
            </w:pPr>
          </w:p>
        </w:tc>
      </w:tr>
      <w:tr w:rsidR="00C42A59" w:rsidRPr="000C027A" w14:paraId="67D10D2C" w14:textId="77777777" w:rsidTr="00653AFE">
        <w:tc>
          <w:tcPr>
            <w:tcW w:w="1424" w:type="dxa"/>
          </w:tcPr>
          <w:p w14:paraId="729D8918" w14:textId="76265005" w:rsidR="00C42A59" w:rsidRPr="000C027A" w:rsidRDefault="00C42A59" w:rsidP="00C42A59">
            <w:pPr>
              <w:rPr>
                <w:rFonts w:ascii="Arial" w:hAnsi="Arial" w:cs="Arial"/>
                <w:b/>
                <w:bCs/>
                <w:sz w:val="22"/>
                <w:szCs w:val="22"/>
              </w:rPr>
            </w:pPr>
            <w:r>
              <w:rPr>
                <w:rFonts w:ascii="Arial" w:hAnsi="Arial" w:cs="Arial"/>
                <w:b/>
                <w:bCs/>
                <w:sz w:val="22"/>
                <w:szCs w:val="22"/>
              </w:rPr>
              <w:t>P/2</w:t>
            </w:r>
            <w:r w:rsidR="009749BE">
              <w:rPr>
                <w:rFonts w:ascii="Arial" w:hAnsi="Arial" w:cs="Arial"/>
                <w:b/>
                <w:bCs/>
                <w:sz w:val="22"/>
                <w:szCs w:val="22"/>
              </w:rPr>
              <w:t>5</w:t>
            </w:r>
            <w:r>
              <w:rPr>
                <w:rFonts w:ascii="Arial" w:hAnsi="Arial" w:cs="Arial"/>
                <w:b/>
                <w:bCs/>
                <w:sz w:val="22"/>
                <w:szCs w:val="22"/>
              </w:rPr>
              <w:t>/0</w:t>
            </w:r>
            <w:r w:rsidR="007520FD">
              <w:rPr>
                <w:rFonts w:ascii="Arial" w:hAnsi="Arial" w:cs="Arial"/>
                <w:b/>
                <w:bCs/>
                <w:sz w:val="22"/>
                <w:szCs w:val="22"/>
              </w:rPr>
              <w:t>2</w:t>
            </w:r>
            <w:r>
              <w:rPr>
                <w:rFonts w:ascii="Arial" w:hAnsi="Arial" w:cs="Arial"/>
                <w:b/>
                <w:bCs/>
                <w:sz w:val="22"/>
                <w:szCs w:val="22"/>
              </w:rPr>
              <w:t>7</w:t>
            </w:r>
          </w:p>
        </w:tc>
        <w:tc>
          <w:tcPr>
            <w:tcW w:w="7592" w:type="dxa"/>
          </w:tcPr>
          <w:p w14:paraId="763958C4" w14:textId="77777777" w:rsidR="00C42A59" w:rsidRPr="00531040" w:rsidRDefault="00C42A59" w:rsidP="00C42A59">
            <w:pPr>
              <w:rPr>
                <w:rFonts w:ascii="Arial" w:hAnsi="Arial" w:cs="Arial"/>
                <w:b/>
                <w:sz w:val="22"/>
                <w:szCs w:val="22"/>
              </w:rPr>
            </w:pPr>
            <w:r w:rsidRPr="00531040">
              <w:rPr>
                <w:rFonts w:ascii="Arial" w:hAnsi="Arial" w:cs="Arial"/>
                <w:b/>
                <w:sz w:val="22"/>
                <w:szCs w:val="22"/>
              </w:rPr>
              <w:t>Planning Applications</w:t>
            </w:r>
          </w:p>
          <w:p w14:paraId="20A151EF" w14:textId="110F584F" w:rsidR="00C42A59" w:rsidRPr="004467AB" w:rsidRDefault="00C42A59" w:rsidP="00C42A59">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C42A59" w:rsidRPr="000C027A" w14:paraId="4E4B8D7C" w14:textId="77777777" w:rsidTr="00653AFE">
        <w:tc>
          <w:tcPr>
            <w:tcW w:w="1424" w:type="dxa"/>
          </w:tcPr>
          <w:p w14:paraId="13B45262" w14:textId="34249ED9" w:rsidR="00C42A59" w:rsidRPr="000C027A" w:rsidRDefault="00C42A59" w:rsidP="00C42A59">
            <w:pPr>
              <w:rPr>
                <w:rFonts w:ascii="Arial" w:hAnsi="Arial" w:cs="Arial"/>
                <w:sz w:val="22"/>
                <w:szCs w:val="22"/>
              </w:rPr>
            </w:pPr>
            <w:bookmarkStart w:id="4" w:name="_Hlk202949098"/>
            <w:bookmarkStart w:id="5" w:name="_Hlk204157542"/>
            <w:r>
              <w:rPr>
                <w:rFonts w:ascii="Arial" w:hAnsi="Arial" w:cs="Arial"/>
                <w:sz w:val="22"/>
                <w:szCs w:val="22"/>
              </w:rPr>
              <w:t>P/2</w:t>
            </w:r>
            <w:r w:rsidR="009749BE">
              <w:rPr>
                <w:rFonts w:ascii="Arial" w:hAnsi="Arial" w:cs="Arial"/>
                <w:sz w:val="22"/>
                <w:szCs w:val="22"/>
              </w:rPr>
              <w:t>5</w:t>
            </w:r>
            <w:r>
              <w:rPr>
                <w:rFonts w:ascii="Arial" w:hAnsi="Arial" w:cs="Arial"/>
                <w:sz w:val="22"/>
                <w:szCs w:val="22"/>
              </w:rPr>
              <w:t>/0</w:t>
            </w:r>
            <w:r w:rsidR="007520FD">
              <w:rPr>
                <w:rFonts w:ascii="Arial" w:hAnsi="Arial" w:cs="Arial"/>
                <w:sz w:val="22"/>
                <w:szCs w:val="22"/>
              </w:rPr>
              <w:t>2</w:t>
            </w:r>
            <w:r>
              <w:rPr>
                <w:rFonts w:ascii="Arial" w:hAnsi="Arial" w:cs="Arial"/>
                <w:sz w:val="22"/>
                <w:szCs w:val="22"/>
              </w:rPr>
              <w:t>7.1</w:t>
            </w:r>
          </w:p>
        </w:tc>
        <w:tc>
          <w:tcPr>
            <w:tcW w:w="7592" w:type="dxa"/>
          </w:tcPr>
          <w:p w14:paraId="786E924A" w14:textId="29024C5E" w:rsidR="00E40CAD" w:rsidRPr="007520FD" w:rsidRDefault="00E40CAD" w:rsidP="00E40CAD">
            <w:pPr>
              <w:widowControl w:val="0"/>
              <w:overflowPunct w:val="0"/>
              <w:autoSpaceDE w:val="0"/>
              <w:autoSpaceDN w:val="0"/>
              <w:adjustRightInd w:val="0"/>
              <w:spacing w:line="287" w:lineRule="atLeast"/>
              <w:rPr>
                <w:rFonts w:ascii="Arial" w:hAnsi="Arial" w:cs="Arial"/>
                <w:sz w:val="22"/>
                <w:szCs w:val="22"/>
              </w:rPr>
            </w:pPr>
            <w:r w:rsidRPr="00E40CAD">
              <w:rPr>
                <w:rFonts w:ascii="Arial" w:hAnsi="Arial" w:cs="Arial"/>
                <w:b/>
                <w:bCs/>
                <w:sz w:val="22"/>
                <w:szCs w:val="22"/>
              </w:rPr>
              <w:t>P/74/25/HH – The Old Boathouse 68A East Front Road Pagham PO214ST.  Retention of canopy over external terrace to the rear, front extension, increase roof ridge height and alterations to fenestration (approved under P/66/24/HH) and provision of mezzanine floor, screened terrace to the front and alterations to rooflights.</w:t>
            </w:r>
            <w:r w:rsidR="007520FD">
              <w:rPr>
                <w:rFonts w:ascii="Arial" w:hAnsi="Arial" w:cs="Arial"/>
                <w:b/>
                <w:bCs/>
                <w:sz w:val="22"/>
                <w:szCs w:val="22"/>
              </w:rPr>
              <w:t xml:space="preserve">  </w:t>
            </w:r>
            <w:r w:rsidR="007520FD">
              <w:rPr>
                <w:rFonts w:ascii="Arial" w:hAnsi="Arial" w:cs="Arial"/>
                <w:sz w:val="22"/>
                <w:szCs w:val="22"/>
              </w:rPr>
              <w:t>This item had been brought back to committee following a response from the Case Officer considering the application regarding a discrepancy between the description of the works and the material submitted in support of the application.  Copy of response circulated.</w:t>
            </w:r>
          </w:p>
          <w:p w14:paraId="37CE1A8F" w14:textId="1274382A" w:rsidR="007520FD" w:rsidRDefault="00E40CAD" w:rsidP="00332A3F">
            <w:pPr>
              <w:widowControl w:val="0"/>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RESOLVED:</w:t>
            </w:r>
            <w:r w:rsidR="00332A3F">
              <w:rPr>
                <w:rFonts w:ascii="Arial" w:hAnsi="Arial" w:cs="Arial"/>
                <w:b/>
                <w:bCs/>
                <w:sz w:val="22"/>
                <w:szCs w:val="22"/>
              </w:rPr>
              <w:t xml:space="preserve">  </w:t>
            </w:r>
            <w:r w:rsidR="005F7675">
              <w:rPr>
                <w:rFonts w:ascii="Arial" w:hAnsi="Arial" w:cs="Arial"/>
                <w:b/>
                <w:bCs/>
                <w:sz w:val="22"/>
                <w:szCs w:val="22"/>
              </w:rPr>
              <w:t xml:space="preserve">OBJECT.  Members were concerned by the safety of the works in the event of a fire – the mezzanine has permanently locked windows and there is no means of exit should a fire start in the centre ground floor of the property and affect the stairs.  The Pagham Village Design Statement requests that properties in this area are single storey and the introduction of a mezzanine would make this a </w:t>
            </w:r>
            <w:proofErr w:type="gramStart"/>
            <w:r w:rsidR="005F7675">
              <w:rPr>
                <w:rFonts w:ascii="Arial" w:hAnsi="Arial" w:cs="Arial"/>
                <w:b/>
                <w:bCs/>
                <w:sz w:val="22"/>
                <w:szCs w:val="22"/>
              </w:rPr>
              <w:t xml:space="preserve">two </w:t>
            </w:r>
            <w:r w:rsidR="005F7675">
              <w:rPr>
                <w:rFonts w:ascii="Arial" w:hAnsi="Arial" w:cs="Arial"/>
                <w:b/>
                <w:bCs/>
                <w:sz w:val="22"/>
                <w:szCs w:val="22"/>
              </w:rPr>
              <w:lastRenderedPageBreak/>
              <w:t>storey</w:t>
            </w:r>
            <w:proofErr w:type="gramEnd"/>
            <w:r w:rsidR="005F7675">
              <w:rPr>
                <w:rFonts w:ascii="Arial" w:hAnsi="Arial" w:cs="Arial"/>
                <w:b/>
                <w:bCs/>
                <w:sz w:val="22"/>
                <w:szCs w:val="22"/>
              </w:rPr>
              <w:t xml:space="preserve"> dwelling.</w:t>
            </w:r>
          </w:p>
          <w:p w14:paraId="5CF0BAA8"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bCs/>
                <w:sz w:val="22"/>
                <w:szCs w:val="22"/>
              </w:rPr>
            </w:pPr>
          </w:p>
          <w:p w14:paraId="188F0E26" w14:textId="671D0ABC" w:rsidR="00E40CAD" w:rsidRDefault="007520FD" w:rsidP="00E40CAD">
            <w:pPr>
              <w:widowControl w:val="0"/>
              <w:tabs>
                <w:tab w:val="left" w:pos="851"/>
              </w:tabs>
              <w:overflowPunct w:val="0"/>
              <w:autoSpaceDE w:val="0"/>
              <w:autoSpaceDN w:val="0"/>
              <w:adjustRightInd w:val="0"/>
              <w:spacing w:line="216" w:lineRule="auto"/>
              <w:rPr>
                <w:rFonts w:ascii="Arial" w:hAnsi="Arial" w:cs="Arial"/>
                <w:b/>
                <w:bCs/>
                <w:sz w:val="22"/>
                <w:szCs w:val="22"/>
              </w:rPr>
            </w:pPr>
            <w:r>
              <w:rPr>
                <w:rFonts w:ascii="Arial" w:hAnsi="Arial" w:cs="Arial"/>
                <w:b/>
                <w:bCs/>
                <w:sz w:val="22"/>
                <w:szCs w:val="22"/>
              </w:rPr>
              <w:t xml:space="preserve">P/71/25/CLP – 4 Leonora Drive Pagham PO21 3NW.  Replace existing single storey extension with one of the same </w:t>
            </w:r>
            <w:proofErr w:type="gramStart"/>
            <w:r>
              <w:rPr>
                <w:rFonts w:ascii="Arial" w:hAnsi="Arial" w:cs="Arial"/>
                <w:b/>
                <w:bCs/>
                <w:sz w:val="22"/>
                <w:szCs w:val="22"/>
              </w:rPr>
              <w:t>size</w:t>
            </w:r>
            <w:proofErr w:type="gramEnd"/>
            <w:r>
              <w:rPr>
                <w:rFonts w:ascii="Arial" w:hAnsi="Arial" w:cs="Arial"/>
                <w:b/>
                <w:bCs/>
                <w:sz w:val="22"/>
                <w:szCs w:val="22"/>
              </w:rPr>
              <w:t xml:space="preserve"> but with improved specification thermally.  Conversion of loft space with dormer to rear and two small </w:t>
            </w:r>
            <w:proofErr w:type="spellStart"/>
            <w:r>
              <w:rPr>
                <w:rFonts w:ascii="Arial" w:hAnsi="Arial" w:cs="Arial"/>
                <w:b/>
                <w:bCs/>
                <w:sz w:val="22"/>
                <w:szCs w:val="22"/>
              </w:rPr>
              <w:t>velux</w:t>
            </w:r>
            <w:proofErr w:type="spellEnd"/>
            <w:r>
              <w:rPr>
                <w:rFonts w:ascii="Arial" w:hAnsi="Arial" w:cs="Arial"/>
                <w:b/>
                <w:bCs/>
                <w:sz w:val="22"/>
                <w:szCs w:val="22"/>
              </w:rPr>
              <w:t xml:space="preserve"> windows to front elevation.  RESOLVED:</w:t>
            </w:r>
            <w:r w:rsidR="005F7675">
              <w:rPr>
                <w:rFonts w:ascii="Arial" w:hAnsi="Arial" w:cs="Arial"/>
                <w:b/>
                <w:bCs/>
                <w:sz w:val="22"/>
                <w:szCs w:val="22"/>
              </w:rPr>
              <w:t xml:space="preserve"> NO OBJECTION</w:t>
            </w:r>
          </w:p>
          <w:p w14:paraId="21676A69" w14:textId="77777777" w:rsidR="007520FD" w:rsidRDefault="007520FD" w:rsidP="00E40CAD">
            <w:pPr>
              <w:widowControl w:val="0"/>
              <w:tabs>
                <w:tab w:val="left" w:pos="851"/>
              </w:tabs>
              <w:overflowPunct w:val="0"/>
              <w:autoSpaceDE w:val="0"/>
              <w:autoSpaceDN w:val="0"/>
              <w:adjustRightInd w:val="0"/>
              <w:spacing w:line="216" w:lineRule="auto"/>
              <w:rPr>
                <w:rFonts w:ascii="Arial" w:hAnsi="Arial" w:cs="Arial"/>
                <w:b/>
                <w:bCs/>
                <w:sz w:val="22"/>
                <w:szCs w:val="22"/>
              </w:rPr>
            </w:pPr>
          </w:p>
          <w:p w14:paraId="57168A8B" w14:textId="77777777" w:rsidR="007520FD" w:rsidRDefault="007520FD" w:rsidP="00E40CAD">
            <w:pPr>
              <w:widowControl w:val="0"/>
              <w:tabs>
                <w:tab w:val="left" w:pos="851"/>
              </w:tabs>
              <w:overflowPunct w:val="0"/>
              <w:autoSpaceDE w:val="0"/>
              <w:autoSpaceDN w:val="0"/>
              <w:adjustRightInd w:val="0"/>
              <w:spacing w:line="216" w:lineRule="auto"/>
              <w:rPr>
                <w:rFonts w:ascii="Arial" w:hAnsi="Arial" w:cs="Arial"/>
                <w:b/>
                <w:bCs/>
                <w:sz w:val="22"/>
                <w:szCs w:val="22"/>
              </w:rPr>
            </w:pPr>
          </w:p>
          <w:p w14:paraId="733F4812" w14:textId="53F1F6E6" w:rsidR="007520FD" w:rsidRDefault="007520FD" w:rsidP="00E40CAD">
            <w:pPr>
              <w:widowControl w:val="0"/>
              <w:tabs>
                <w:tab w:val="left" w:pos="851"/>
              </w:tabs>
              <w:overflowPunct w:val="0"/>
              <w:autoSpaceDE w:val="0"/>
              <w:autoSpaceDN w:val="0"/>
              <w:adjustRightInd w:val="0"/>
              <w:spacing w:line="216" w:lineRule="auto"/>
              <w:rPr>
                <w:rFonts w:ascii="Arial" w:hAnsi="Arial" w:cs="Arial"/>
                <w:b/>
                <w:bCs/>
                <w:sz w:val="22"/>
                <w:szCs w:val="22"/>
              </w:rPr>
            </w:pPr>
            <w:r>
              <w:rPr>
                <w:rFonts w:ascii="Arial" w:hAnsi="Arial" w:cs="Arial"/>
                <w:b/>
                <w:bCs/>
                <w:sz w:val="22"/>
                <w:szCs w:val="22"/>
              </w:rPr>
              <w:t>P/80/25</w:t>
            </w:r>
            <w:r w:rsidR="005F7675">
              <w:rPr>
                <w:rFonts w:ascii="Arial" w:hAnsi="Arial" w:cs="Arial"/>
                <w:b/>
                <w:bCs/>
                <w:sz w:val="22"/>
                <w:szCs w:val="22"/>
              </w:rPr>
              <w:t>/HH</w:t>
            </w:r>
            <w:r>
              <w:rPr>
                <w:rFonts w:ascii="Arial" w:hAnsi="Arial" w:cs="Arial"/>
                <w:b/>
                <w:bCs/>
                <w:sz w:val="22"/>
                <w:szCs w:val="22"/>
              </w:rPr>
              <w:t xml:space="preserve"> – 174 </w:t>
            </w:r>
            <w:proofErr w:type="spellStart"/>
            <w:r>
              <w:rPr>
                <w:rFonts w:ascii="Arial" w:hAnsi="Arial" w:cs="Arial"/>
                <w:b/>
                <w:bCs/>
                <w:sz w:val="22"/>
                <w:szCs w:val="22"/>
              </w:rPr>
              <w:t>Nyetimber</w:t>
            </w:r>
            <w:proofErr w:type="spellEnd"/>
            <w:r>
              <w:rPr>
                <w:rFonts w:ascii="Arial" w:hAnsi="Arial" w:cs="Arial"/>
                <w:b/>
                <w:bCs/>
                <w:sz w:val="22"/>
                <w:szCs w:val="22"/>
              </w:rPr>
              <w:t xml:space="preserve"> Lane Pagham PO21 3JQ.  </w:t>
            </w:r>
            <w:r w:rsidR="002A2C49">
              <w:rPr>
                <w:rFonts w:ascii="Arial" w:hAnsi="Arial" w:cs="Arial"/>
                <w:b/>
                <w:bCs/>
                <w:sz w:val="22"/>
                <w:szCs w:val="22"/>
              </w:rPr>
              <w:t>Dropped kerb.</w:t>
            </w:r>
          </w:p>
          <w:p w14:paraId="3169E60D" w14:textId="558E24C1" w:rsidR="00E40CAD" w:rsidRDefault="002A2C49" w:rsidP="00E40CAD">
            <w:pPr>
              <w:widowControl w:val="0"/>
              <w:tabs>
                <w:tab w:val="left" w:pos="851"/>
              </w:tabs>
              <w:overflowPunct w:val="0"/>
              <w:autoSpaceDE w:val="0"/>
              <w:autoSpaceDN w:val="0"/>
              <w:adjustRightInd w:val="0"/>
              <w:spacing w:line="216" w:lineRule="auto"/>
              <w:rPr>
                <w:rFonts w:ascii="Arial" w:hAnsi="Arial" w:cs="Arial"/>
                <w:b/>
                <w:sz w:val="22"/>
                <w:szCs w:val="22"/>
              </w:rPr>
            </w:pPr>
            <w:r>
              <w:rPr>
                <w:rFonts w:ascii="Arial" w:hAnsi="Arial" w:cs="Arial"/>
                <w:b/>
                <w:sz w:val="22"/>
                <w:szCs w:val="22"/>
              </w:rPr>
              <w:t>RESOLVED:</w:t>
            </w:r>
            <w:r w:rsidR="005F7675">
              <w:rPr>
                <w:rFonts w:ascii="Arial" w:hAnsi="Arial" w:cs="Arial"/>
                <w:b/>
                <w:sz w:val="22"/>
                <w:szCs w:val="22"/>
              </w:rPr>
              <w:t xml:space="preserve">  OBJECT.  Members felt the property was too close to the roundabout for this to be a safe location for a dropped kerb.  If the LPA is minded </w:t>
            </w:r>
            <w:proofErr w:type="gramStart"/>
            <w:r w:rsidR="005F7675">
              <w:rPr>
                <w:rFonts w:ascii="Arial" w:hAnsi="Arial" w:cs="Arial"/>
                <w:b/>
                <w:sz w:val="22"/>
                <w:szCs w:val="22"/>
              </w:rPr>
              <w:t>to grant</w:t>
            </w:r>
            <w:proofErr w:type="gramEnd"/>
            <w:r w:rsidR="005F7675">
              <w:rPr>
                <w:rFonts w:ascii="Arial" w:hAnsi="Arial" w:cs="Arial"/>
                <w:b/>
                <w:sz w:val="22"/>
                <w:szCs w:val="22"/>
              </w:rPr>
              <w:t xml:space="preserve"> permission the Council requests a condition that the greenery to the front of the property be kept to a maximum height of 2’6” to ensure visibility for pedestrians coming around the corner.</w:t>
            </w:r>
          </w:p>
          <w:p w14:paraId="330982AA"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3A971D80" w14:textId="77777777" w:rsid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p w14:paraId="07C93D91" w14:textId="576CD117" w:rsidR="00E40CAD" w:rsidRPr="00E40CAD" w:rsidRDefault="00E40CAD" w:rsidP="00E40CAD">
            <w:pPr>
              <w:widowControl w:val="0"/>
              <w:tabs>
                <w:tab w:val="left" w:pos="851"/>
              </w:tabs>
              <w:overflowPunct w:val="0"/>
              <w:autoSpaceDE w:val="0"/>
              <w:autoSpaceDN w:val="0"/>
              <w:adjustRightInd w:val="0"/>
              <w:spacing w:line="216" w:lineRule="auto"/>
              <w:rPr>
                <w:rFonts w:ascii="Arial" w:hAnsi="Arial" w:cs="Arial"/>
                <w:b/>
                <w:sz w:val="22"/>
                <w:szCs w:val="22"/>
              </w:rPr>
            </w:pPr>
          </w:p>
        </w:tc>
      </w:tr>
      <w:bookmarkEnd w:id="4"/>
      <w:tr w:rsidR="009749BE" w:rsidRPr="000C027A" w14:paraId="3E5535D1" w14:textId="77777777" w:rsidTr="00653AFE">
        <w:tc>
          <w:tcPr>
            <w:tcW w:w="1424" w:type="dxa"/>
          </w:tcPr>
          <w:p w14:paraId="4F6B85AF" w14:textId="0E6115AC" w:rsidR="009749BE" w:rsidRPr="00C42A59" w:rsidRDefault="009749BE" w:rsidP="009749BE">
            <w:pPr>
              <w:rPr>
                <w:rFonts w:ascii="Arial" w:hAnsi="Arial" w:cs="Arial"/>
                <w:b/>
                <w:bCs/>
                <w:sz w:val="22"/>
                <w:szCs w:val="22"/>
              </w:rPr>
            </w:pPr>
            <w:r w:rsidRPr="00C42A59">
              <w:rPr>
                <w:rFonts w:ascii="Arial" w:hAnsi="Arial" w:cs="Arial"/>
                <w:b/>
                <w:bCs/>
                <w:sz w:val="22"/>
                <w:szCs w:val="22"/>
              </w:rPr>
              <w:lastRenderedPageBreak/>
              <w:t>P/2</w:t>
            </w:r>
            <w:r>
              <w:rPr>
                <w:rFonts w:ascii="Arial" w:hAnsi="Arial" w:cs="Arial"/>
                <w:b/>
                <w:bCs/>
                <w:sz w:val="22"/>
                <w:szCs w:val="22"/>
              </w:rPr>
              <w:t>5</w:t>
            </w:r>
            <w:r w:rsidRPr="00C42A59">
              <w:rPr>
                <w:rFonts w:ascii="Arial" w:hAnsi="Arial" w:cs="Arial"/>
                <w:b/>
                <w:bCs/>
                <w:sz w:val="22"/>
                <w:szCs w:val="22"/>
              </w:rPr>
              <w:t>/0</w:t>
            </w:r>
            <w:r w:rsidR="007520FD">
              <w:rPr>
                <w:rFonts w:ascii="Arial" w:hAnsi="Arial" w:cs="Arial"/>
                <w:b/>
                <w:bCs/>
                <w:sz w:val="22"/>
                <w:szCs w:val="22"/>
              </w:rPr>
              <w:t>2</w:t>
            </w:r>
            <w:r w:rsidRPr="00C42A59">
              <w:rPr>
                <w:rFonts w:ascii="Arial" w:hAnsi="Arial" w:cs="Arial"/>
                <w:b/>
                <w:bCs/>
                <w:sz w:val="22"/>
                <w:szCs w:val="22"/>
              </w:rPr>
              <w:t>8</w:t>
            </w:r>
          </w:p>
        </w:tc>
        <w:tc>
          <w:tcPr>
            <w:tcW w:w="7592" w:type="dxa"/>
          </w:tcPr>
          <w:p w14:paraId="6AF46F0D" w14:textId="4599125E" w:rsidR="009749BE" w:rsidRPr="002A2C49" w:rsidRDefault="002A2C49" w:rsidP="009749BE">
            <w:pPr>
              <w:rPr>
                <w:rFonts w:ascii="Arial" w:hAnsi="Arial" w:cs="Arial"/>
                <w:b/>
                <w:bCs/>
                <w:sz w:val="22"/>
                <w:szCs w:val="22"/>
              </w:rPr>
            </w:pPr>
            <w:r w:rsidRPr="002A2C49">
              <w:rPr>
                <w:rFonts w:ascii="Arial" w:hAnsi="Arial" w:cs="Arial"/>
                <w:b/>
                <w:bCs/>
                <w:sz w:val="22"/>
                <w:szCs w:val="22"/>
              </w:rPr>
              <w:t>Premises licence – K&amp;J Retails Ltd 7-8 The Parade Pagham PO21 4TW.  Sale or supply of alcohol off the premises.</w:t>
            </w:r>
          </w:p>
        </w:tc>
      </w:tr>
      <w:tr w:rsidR="009749BE" w:rsidRPr="000C027A" w14:paraId="25B865A3" w14:textId="77777777" w:rsidTr="00653AFE">
        <w:tc>
          <w:tcPr>
            <w:tcW w:w="1424" w:type="dxa"/>
          </w:tcPr>
          <w:p w14:paraId="65FE6293" w14:textId="5293C1BE" w:rsidR="009749BE" w:rsidRPr="000C027A" w:rsidRDefault="009749BE" w:rsidP="009749BE">
            <w:pPr>
              <w:rPr>
                <w:rFonts w:ascii="Arial" w:hAnsi="Arial" w:cs="Arial"/>
                <w:sz w:val="22"/>
                <w:szCs w:val="22"/>
              </w:rPr>
            </w:pPr>
            <w:r>
              <w:rPr>
                <w:rFonts w:ascii="Arial" w:hAnsi="Arial" w:cs="Arial"/>
                <w:sz w:val="22"/>
                <w:szCs w:val="22"/>
              </w:rPr>
              <w:t>P/25/0</w:t>
            </w:r>
            <w:r w:rsidR="007520FD">
              <w:rPr>
                <w:rFonts w:ascii="Arial" w:hAnsi="Arial" w:cs="Arial"/>
                <w:sz w:val="22"/>
                <w:szCs w:val="22"/>
              </w:rPr>
              <w:t>2</w:t>
            </w:r>
            <w:r>
              <w:rPr>
                <w:rFonts w:ascii="Arial" w:hAnsi="Arial" w:cs="Arial"/>
                <w:sz w:val="22"/>
                <w:szCs w:val="22"/>
              </w:rPr>
              <w:t>8.1</w:t>
            </w:r>
          </w:p>
        </w:tc>
        <w:tc>
          <w:tcPr>
            <w:tcW w:w="7592" w:type="dxa"/>
          </w:tcPr>
          <w:p w14:paraId="6B187E76" w14:textId="130C8C44" w:rsidR="00E40CAD" w:rsidRPr="000C027A" w:rsidRDefault="002A2C49" w:rsidP="00E40CAD">
            <w:pPr>
              <w:rPr>
                <w:rFonts w:ascii="Arial" w:hAnsi="Arial" w:cs="Arial"/>
                <w:sz w:val="22"/>
                <w:szCs w:val="22"/>
              </w:rPr>
            </w:pPr>
            <w:r>
              <w:rPr>
                <w:rFonts w:ascii="Arial" w:hAnsi="Arial" w:cs="Arial"/>
                <w:sz w:val="22"/>
                <w:szCs w:val="22"/>
              </w:rPr>
              <w:t>RESOLVED:</w:t>
            </w:r>
            <w:r w:rsidR="005F7675">
              <w:rPr>
                <w:rFonts w:ascii="Arial" w:hAnsi="Arial" w:cs="Arial"/>
                <w:sz w:val="22"/>
                <w:szCs w:val="22"/>
              </w:rPr>
              <w:t xml:space="preserve"> Members felt 11pm was too late and 10pm would be more appropriate.  It is a residential area (there are flats directly above the property) and other shops in the area close at 10pm which is more in keeping with a village setting.</w:t>
            </w:r>
          </w:p>
        </w:tc>
      </w:tr>
      <w:bookmarkEnd w:id="5"/>
      <w:tr w:rsidR="009749BE" w:rsidRPr="000C027A" w14:paraId="4AF17512" w14:textId="77777777" w:rsidTr="00653AFE">
        <w:tc>
          <w:tcPr>
            <w:tcW w:w="1424" w:type="dxa"/>
          </w:tcPr>
          <w:p w14:paraId="2E1FDFEE" w14:textId="77777777" w:rsidR="009749BE" w:rsidRPr="000C027A" w:rsidRDefault="009749BE" w:rsidP="009749BE">
            <w:pPr>
              <w:rPr>
                <w:rFonts w:ascii="Arial" w:hAnsi="Arial" w:cs="Arial"/>
                <w:sz w:val="22"/>
                <w:szCs w:val="22"/>
              </w:rPr>
            </w:pPr>
          </w:p>
        </w:tc>
        <w:tc>
          <w:tcPr>
            <w:tcW w:w="7592" w:type="dxa"/>
          </w:tcPr>
          <w:p w14:paraId="17DE6C67" w14:textId="77777777" w:rsidR="009749BE" w:rsidRPr="000C027A" w:rsidRDefault="009749BE" w:rsidP="009749BE">
            <w:pPr>
              <w:rPr>
                <w:rFonts w:ascii="Arial" w:hAnsi="Arial" w:cs="Arial"/>
                <w:sz w:val="22"/>
                <w:szCs w:val="22"/>
              </w:rPr>
            </w:pPr>
          </w:p>
        </w:tc>
      </w:tr>
      <w:tr w:rsidR="002A2C49" w:rsidRPr="000C027A" w14:paraId="24DB79C2" w14:textId="77777777" w:rsidTr="00653AFE">
        <w:tc>
          <w:tcPr>
            <w:tcW w:w="1424" w:type="dxa"/>
          </w:tcPr>
          <w:p w14:paraId="23FDF7A8" w14:textId="05D0C37A" w:rsidR="002A2C49" w:rsidRPr="00C42A59" w:rsidRDefault="002A2C49" w:rsidP="002A2C49">
            <w:pPr>
              <w:rPr>
                <w:rFonts w:ascii="Arial" w:hAnsi="Arial" w:cs="Arial"/>
                <w:b/>
                <w:bCs/>
                <w:sz w:val="22"/>
                <w:szCs w:val="22"/>
              </w:rPr>
            </w:pPr>
            <w:r w:rsidRPr="00C42A59">
              <w:rPr>
                <w:rFonts w:ascii="Arial" w:hAnsi="Arial" w:cs="Arial"/>
                <w:b/>
                <w:bCs/>
                <w:sz w:val="22"/>
                <w:szCs w:val="22"/>
              </w:rPr>
              <w:t>P/2</w:t>
            </w:r>
            <w:r>
              <w:rPr>
                <w:rFonts w:ascii="Arial" w:hAnsi="Arial" w:cs="Arial"/>
                <w:b/>
                <w:bCs/>
                <w:sz w:val="22"/>
                <w:szCs w:val="22"/>
              </w:rPr>
              <w:t>5</w:t>
            </w:r>
            <w:r w:rsidRPr="00C42A59">
              <w:rPr>
                <w:rFonts w:ascii="Arial" w:hAnsi="Arial" w:cs="Arial"/>
                <w:b/>
                <w:bCs/>
                <w:sz w:val="22"/>
                <w:szCs w:val="22"/>
              </w:rPr>
              <w:t>/0</w:t>
            </w:r>
            <w:r>
              <w:rPr>
                <w:rFonts w:ascii="Arial" w:hAnsi="Arial" w:cs="Arial"/>
                <w:b/>
                <w:bCs/>
                <w:sz w:val="22"/>
                <w:szCs w:val="22"/>
              </w:rPr>
              <w:t>2</w:t>
            </w:r>
            <w:r w:rsidRPr="00C42A59">
              <w:rPr>
                <w:rFonts w:ascii="Arial" w:hAnsi="Arial" w:cs="Arial"/>
                <w:b/>
                <w:bCs/>
                <w:sz w:val="22"/>
                <w:szCs w:val="22"/>
              </w:rPr>
              <w:t>9</w:t>
            </w:r>
          </w:p>
        </w:tc>
        <w:tc>
          <w:tcPr>
            <w:tcW w:w="7592" w:type="dxa"/>
          </w:tcPr>
          <w:p w14:paraId="6112AF49" w14:textId="5D6085A4" w:rsidR="002A2C49" w:rsidRPr="000C027A" w:rsidRDefault="002A2C49" w:rsidP="002A2C49">
            <w:pPr>
              <w:widowControl w:val="0"/>
              <w:tabs>
                <w:tab w:val="left" w:pos="284"/>
              </w:tabs>
              <w:overflowPunct w:val="0"/>
              <w:autoSpaceDE w:val="0"/>
              <w:autoSpaceDN w:val="0"/>
              <w:adjustRightInd w:val="0"/>
              <w:spacing w:line="287" w:lineRule="atLeast"/>
              <w:rPr>
                <w:rFonts w:ascii="Arial" w:hAnsi="Arial" w:cs="Arial"/>
                <w:sz w:val="22"/>
                <w:szCs w:val="22"/>
              </w:rPr>
            </w:pPr>
            <w:r w:rsidRPr="00641B8C">
              <w:rPr>
                <w:rFonts w:ascii="Arial" w:hAnsi="Arial" w:cs="Arial"/>
                <w:b/>
                <w:bCs/>
                <w:sz w:val="22"/>
                <w:szCs w:val="22"/>
              </w:rPr>
              <w:t>To note any decisions confirmed by Arun DC</w:t>
            </w:r>
          </w:p>
        </w:tc>
      </w:tr>
      <w:tr w:rsidR="002A2C49" w:rsidRPr="000C027A" w14:paraId="1434AB40" w14:textId="77777777" w:rsidTr="00653AFE">
        <w:tc>
          <w:tcPr>
            <w:tcW w:w="1424" w:type="dxa"/>
          </w:tcPr>
          <w:p w14:paraId="12DAD315" w14:textId="3EF5D21B" w:rsidR="002A2C49" w:rsidRPr="000C027A" w:rsidRDefault="002A2C49" w:rsidP="002A2C49">
            <w:pPr>
              <w:rPr>
                <w:rFonts w:ascii="Arial" w:hAnsi="Arial" w:cs="Arial"/>
                <w:sz w:val="22"/>
                <w:szCs w:val="22"/>
              </w:rPr>
            </w:pPr>
            <w:r>
              <w:rPr>
                <w:rFonts w:ascii="Arial" w:hAnsi="Arial" w:cs="Arial"/>
                <w:sz w:val="22"/>
                <w:szCs w:val="22"/>
              </w:rPr>
              <w:t>P/25/029.1</w:t>
            </w:r>
          </w:p>
        </w:tc>
        <w:tc>
          <w:tcPr>
            <w:tcW w:w="7592" w:type="dxa"/>
          </w:tcPr>
          <w:p w14:paraId="5AF3BD24" w14:textId="383CF988" w:rsidR="002A2C49" w:rsidRDefault="002A2C49" w:rsidP="002A2C49">
            <w:pPr>
              <w:rPr>
                <w:rFonts w:ascii="Arial" w:hAnsi="Arial" w:cs="Arial"/>
                <w:sz w:val="22"/>
                <w:szCs w:val="22"/>
              </w:rPr>
            </w:pPr>
            <w:r>
              <w:rPr>
                <w:rFonts w:ascii="Arial" w:hAnsi="Arial" w:cs="Arial"/>
                <w:sz w:val="22"/>
                <w:szCs w:val="22"/>
              </w:rPr>
              <w:t>P/52/25/HH – 31 Cardinals Drive Pagham PO21 4QD.  Single storey rear extension and hip to gable loft conversion with 1no rear dormer, following the demolition of existing rear conservatory.  PERMIT</w:t>
            </w:r>
          </w:p>
          <w:p w14:paraId="6FE08AAB" w14:textId="7B162CA4" w:rsidR="002A2C49" w:rsidRPr="000C027A" w:rsidRDefault="002A2C49" w:rsidP="002A2C49">
            <w:pPr>
              <w:rPr>
                <w:rFonts w:ascii="Arial" w:hAnsi="Arial" w:cs="Arial"/>
                <w:sz w:val="22"/>
                <w:szCs w:val="22"/>
              </w:rPr>
            </w:pPr>
          </w:p>
        </w:tc>
      </w:tr>
      <w:tr w:rsidR="002A2C49" w:rsidRPr="000C027A" w14:paraId="73F79CC5" w14:textId="77777777" w:rsidTr="00653AFE">
        <w:tc>
          <w:tcPr>
            <w:tcW w:w="1424" w:type="dxa"/>
          </w:tcPr>
          <w:p w14:paraId="24F974F0" w14:textId="77777777" w:rsidR="002A2C49" w:rsidRPr="000C027A" w:rsidRDefault="002A2C49" w:rsidP="002A2C49">
            <w:pPr>
              <w:rPr>
                <w:rFonts w:ascii="Arial" w:hAnsi="Arial" w:cs="Arial"/>
                <w:sz w:val="22"/>
                <w:szCs w:val="22"/>
              </w:rPr>
            </w:pPr>
          </w:p>
        </w:tc>
        <w:tc>
          <w:tcPr>
            <w:tcW w:w="7592" w:type="dxa"/>
          </w:tcPr>
          <w:p w14:paraId="1107D15D" w14:textId="133641D3" w:rsidR="002A2C49" w:rsidRPr="000C027A" w:rsidRDefault="002A2C49" w:rsidP="002A2C49">
            <w:pPr>
              <w:rPr>
                <w:rFonts w:ascii="Arial" w:hAnsi="Arial" w:cs="Arial"/>
                <w:sz w:val="22"/>
                <w:szCs w:val="22"/>
              </w:rPr>
            </w:pPr>
          </w:p>
        </w:tc>
      </w:tr>
      <w:tr w:rsidR="002A2C49" w:rsidRPr="000C027A" w14:paraId="6DD0B210" w14:textId="77777777" w:rsidTr="00653AFE">
        <w:trPr>
          <w:trHeight w:val="474"/>
        </w:trPr>
        <w:tc>
          <w:tcPr>
            <w:tcW w:w="1424" w:type="dxa"/>
          </w:tcPr>
          <w:p w14:paraId="2AD4F1DC" w14:textId="0B52C4FB" w:rsidR="002A2C49" w:rsidRPr="000C027A" w:rsidRDefault="002A2C49" w:rsidP="002A2C49">
            <w:pPr>
              <w:rPr>
                <w:rFonts w:ascii="Arial" w:hAnsi="Arial" w:cs="Arial"/>
                <w:b/>
                <w:bCs/>
                <w:sz w:val="22"/>
                <w:szCs w:val="22"/>
              </w:rPr>
            </w:pPr>
            <w:r>
              <w:rPr>
                <w:rFonts w:ascii="Arial" w:hAnsi="Arial" w:cs="Arial"/>
                <w:b/>
                <w:bCs/>
                <w:sz w:val="22"/>
                <w:szCs w:val="22"/>
              </w:rPr>
              <w:t>P/25/030</w:t>
            </w:r>
          </w:p>
        </w:tc>
        <w:tc>
          <w:tcPr>
            <w:tcW w:w="7592" w:type="dxa"/>
          </w:tcPr>
          <w:p w14:paraId="464F5DDD" w14:textId="6D7FADCF" w:rsidR="002A2C49" w:rsidRPr="00641B8C" w:rsidRDefault="002A2C49" w:rsidP="002A2C49">
            <w:pPr>
              <w:widowControl w:val="0"/>
              <w:tabs>
                <w:tab w:val="left" w:pos="284"/>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2A2C49" w:rsidRPr="00FF5D98" w14:paraId="5193FBA2" w14:textId="77777777" w:rsidTr="00653AFE">
        <w:trPr>
          <w:trHeight w:val="420"/>
        </w:trPr>
        <w:tc>
          <w:tcPr>
            <w:tcW w:w="1424" w:type="dxa"/>
          </w:tcPr>
          <w:p w14:paraId="66D8678A" w14:textId="2EF19996" w:rsidR="002A2C49" w:rsidRDefault="002A2C49" w:rsidP="002A2C49">
            <w:pPr>
              <w:rPr>
                <w:rFonts w:ascii="Arial" w:hAnsi="Arial" w:cs="Arial"/>
                <w:b/>
                <w:bCs/>
                <w:sz w:val="22"/>
                <w:szCs w:val="22"/>
              </w:rPr>
            </w:pPr>
            <w:bookmarkStart w:id="6" w:name="_Hlk130981001"/>
            <w:bookmarkStart w:id="7" w:name="_Hlk56592804"/>
            <w:bookmarkStart w:id="8" w:name="_Hlk42059846"/>
            <w:bookmarkStart w:id="9" w:name="_Hlk129765846"/>
            <w:r>
              <w:rPr>
                <w:rFonts w:ascii="Arial" w:hAnsi="Arial" w:cs="Arial"/>
                <w:sz w:val="22"/>
                <w:szCs w:val="22"/>
              </w:rPr>
              <w:t>P/25/030.1</w:t>
            </w:r>
          </w:p>
        </w:tc>
        <w:tc>
          <w:tcPr>
            <w:tcW w:w="7592" w:type="dxa"/>
          </w:tcPr>
          <w:p w14:paraId="17090F13" w14:textId="563BDDBA" w:rsidR="002A2C49" w:rsidRPr="002E06DD" w:rsidRDefault="002A2C49" w:rsidP="002A2C49">
            <w:pPr>
              <w:widowControl w:val="0"/>
              <w:tabs>
                <w:tab w:val="left" w:pos="851"/>
              </w:tabs>
              <w:overflowPunct w:val="0"/>
              <w:autoSpaceDE w:val="0"/>
              <w:autoSpaceDN w:val="0"/>
              <w:adjustRightInd w:val="0"/>
              <w:spacing w:line="216" w:lineRule="auto"/>
              <w:rPr>
                <w:rFonts w:ascii="Arial" w:hAnsi="Arial" w:cs="Arial"/>
                <w:color w:val="000000"/>
                <w:sz w:val="22"/>
                <w:szCs w:val="22"/>
              </w:rPr>
            </w:pPr>
            <w:r>
              <w:rPr>
                <w:rFonts w:ascii="Arial" w:hAnsi="Arial" w:cs="Arial"/>
                <w:sz w:val="22"/>
                <w:szCs w:val="22"/>
              </w:rPr>
              <w:t>None</w:t>
            </w:r>
          </w:p>
        </w:tc>
      </w:tr>
      <w:bookmarkEnd w:id="6"/>
      <w:tr w:rsidR="002A2C49" w:rsidRPr="000C027A" w14:paraId="288A22E0" w14:textId="77777777" w:rsidTr="00653AFE">
        <w:tc>
          <w:tcPr>
            <w:tcW w:w="1424" w:type="dxa"/>
          </w:tcPr>
          <w:p w14:paraId="08AA6048" w14:textId="77777777" w:rsidR="002A2C49" w:rsidRPr="00BC7EE5" w:rsidRDefault="002A2C49" w:rsidP="002A2C49">
            <w:pPr>
              <w:rPr>
                <w:rFonts w:ascii="Arial" w:hAnsi="Arial" w:cs="Arial"/>
                <w:b/>
                <w:bCs/>
                <w:sz w:val="22"/>
                <w:szCs w:val="22"/>
              </w:rPr>
            </w:pPr>
          </w:p>
        </w:tc>
        <w:tc>
          <w:tcPr>
            <w:tcW w:w="7592" w:type="dxa"/>
          </w:tcPr>
          <w:p w14:paraId="0B3C6F65" w14:textId="77777777" w:rsidR="002A2C49" w:rsidRPr="00641B8C" w:rsidRDefault="002A2C49" w:rsidP="002A2C49">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7"/>
      <w:bookmarkEnd w:id="8"/>
      <w:bookmarkEnd w:id="9"/>
      <w:tr w:rsidR="002A2C49" w:rsidRPr="000C027A" w14:paraId="6E705068" w14:textId="77777777" w:rsidTr="00653AFE">
        <w:tc>
          <w:tcPr>
            <w:tcW w:w="1424" w:type="dxa"/>
          </w:tcPr>
          <w:p w14:paraId="5668B328" w14:textId="12B4A598" w:rsidR="002A2C49" w:rsidRPr="00BC7EE5" w:rsidRDefault="002A2C49" w:rsidP="002A2C49">
            <w:pPr>
              <w:rPr>
                <w:rFonts w:ascii="Arial" w:hAnsi="Arial" w:cs="Arial"/>
                <w:b/>
                <w:bCs/>
                <w:sz w:val="22"/>
                <w:szCs w:val="22"/>
              </w:rPr>
            </w:pPr>
            <w:r>
              <w:rPr>
                <w:rFonts w:ascii="Arial" w:hAnsi="Arial" w:cs="Arial"/>
                <w:b/>
                <w:bCs/>
                <w:sz w:val="22"/>
                <w:szCs w:val="22"/>
              </w:rPr>
              <w:t>P/25/031</w:t>
            </w:r>
          </w:p>
        </w:tc>
        <w:tc>
          <w:tcPr>
            <w:tcW w:w="7592" w:type="dxa"/>
          </w:tcPr>
          <w:p w14:paraId="09ADDFD3" w14:textId="3DAA0BFE" w:rsidR="002A2C49" w:rsidRPr="00641B8C" w:rsidRDefault="002A2C49" w:rsidP="002A2C49">
            <w:pPr>
              <w:rPr>
                <w:rFonts w:ascii="Arial" w:hAnsi="Arial" w:cs="Arial"/>
                <w:bCs/>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2A2C49" w:rsidRPr="000C027A" w14:paraId="274ED058" w14:textId="77777777" w:rsidTr="00653AFE">
        <w:tc>
          <w:tcPr>
            <w:tcW w:w="1424" w:type="dxa"/>
          </w:tcPr>
          <w:p w14:paraId="65C98CCE" w14:textId="65FF540D" w:rsidR="002A2C49" w:rsidRPr="00BC7EE5" w:rsidRDefault="002A2C49" w:rsidP="002A2C49">
            <w:pPr>
              <w:rPr>
                <w:rFonts w:ascii="Arial" w:hAnsi="Arial" w:cs="Arial"/>
                <w:b/>
                <w:bCs/>
                <w:sz w:val="22"/>
                <w:szCs w:val="22"/>
              </w:rPr>
            </w:pPr>
            <w:r>
              <w:rPr>
                <w:rFonts w:ascii="Arial" w:hAnsi="Arial" w:cs="Arial"/>
                <w:sz w:val="22"/>
                <w:szCs w:val="22"/>
              </w:rPr>
              <w:t>P/25/031.1</w:t>
            </w:r>
          </w:p>
        </w:tc>
        <w:tc>
          <w:tcPr>
            <w:tcW w:w="7592" w:type="dxa"/>
          </w:tcPr>
          <w:p w14:paraId="002BB1C0" w14:textId="3F9ADEC6" w:rsidR="002A2C49" w:rsidRPr="0052687B" w:rsidRDefault="002A2C49" w:rsidP="002A2C49">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None</w:t>
            </w:r>
          </w:p>
        </w:tc>
      </w:tr>
      <w:tr w:rsidR="002A2C49" w:rsidRPr="000C027A" w14:paraId="4993BC40" w14:textId="77777777" w:rsidTr="00653AFE">
        <w:tc>
          <w:tcPr>
            <w:tcW w:w="1424" w:type="dxa"/>
          </w:tcPr>
          <w:p w14:paraId="54C90964" w14:textId="2A8E1305" w:rsidR="002A2C49" w:rsidRPr="00BC7EE5" w:rsidRDefault="002A2C49" w:rsidP="002A2C49">
            <w:pPr>
              <w:rPr>
                <w:rFonts w:ascii="Arial" w:hAnsi="Arial" w:cs="Arial"/>
                <w:b/>
                <w:bCs/>
                <w:sz w:val="22"/>
                <w:szCs w:val="22"/>
              </w:rPr>
            </w:pPr>
          </w:p>
        </w:tc>
        <w:tc>
          <w:tcPr>
            <w:tcW w:w="7592" w:type="dxa"/>
          </w:tcPr>
          <w:p w14:paraId="3F7A1566" w14:textId="0257BFCD" w:rsidR="002A2C49" w:rsidRPr="00641B8C" w:rsidRDefault="002A2C49" w:rsidP="002A2C49">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2A2C49" w:rsidRPr="000C027A" w14:paraId="68EE6072" w14:textId="77777777" w:rsidTr="00653AFE">
        <w:tc>
          <w:tcPr>
            <w:tcW w:w="1424" w:type="dxa"/>
          </w:tcPr>
          <w:p w14:paraId="5C4A905E" w14:textId="77777777" w:rsidR="002A2C49" w:rsidRPr="003534CC" w:rsidRDefault="002A2C49" w:rsidP="002A2C49">
            <w:pPr>
              <w:rPr>
                <w:rFonts w:ascii="Arial" w:hAnsi="Arial" w:cs="Arial"/>
                <w:sz w:val="22"/>
                <w:szCs w:val="22"/>
              </w:rPr>
            </w:pPr>
          </w:p>
        </w:tc>
        <w:tc>
          <w:tcPr>
            <w:tcW w:w="7592" w:type="dxa"/>
          </w:tcPr>
          <w:p w14:paraId="33915172" w14:textId="00ACB1A8" w:rsidR="002A2C49" w:rsidRDefault="002A2C49" w:rsidP="002A2C49">
            <w:pPr>
              <w:widowControl w:val="0"/>
              <w:tabs>
                <w:tab w:val="left" w:pos="851"/>
              </w:tabs>
              <w:overflowPunct w:val="0"/>
              <w:autoSpaceDE w:val="0"/>
              <w:autoSpaceDN w:val="0"/>
              <w:adjustRightInd w:val="0"/>
              <w:spacing w:line="287" w:lineRule="atLeast"/>
              <w:rPr>
                <w:rFonts w:ascii="Arial" w:hAnsi="Arial" w:cs="Arial"/>
                <w:b/>
                <w:bCs/>
                <w:sz w:val="22"/>
                <w:szCs w:val="22"/>
              </w:rPr>
            </w:pPr>
            <w:r w:rsidRPr="00F51317">
              <w:rPr>
                <w:rFonts w:ascii="Arial" w:hAnsi="Arial" w:cs="Arial"/>
                <w:b/>
                <w:bCs/>
                <w:sz w:val="22"/>
                <w:szCs w:val="22"/>
              </w:rPr>
              <w:t>Date of next meeting</w:t>
            </w:r>
          </w:p>
        </w:tc>
      </w:tr>
      <w:tr w:rsidR="002A2C49" w:rsidRPr="000C027A" w14:paraId="68428E6F" w14:textId="77777777" w:rsidTr="00653AFE">
        <w:tc>
          <w:tcPr>
            <w:tcW w:w="1424" w:type="dxa"/>
          </w:tcPr>
          <w:p w14:paraId="16F407BA" w14:textId="77777777" w:rsidR="002A2C49" w:rsidRPr="003534CC" w:rsidRDefault="002A2C49" w:rsidP="002A2C49">
            <w:pPr>
              <w:rPr>
                <w:rFonts w:ascii="Arial" w:hAnsi="Arial" w:cs="Arial"/>
                <w:sz w:val="22"/>
                <w:szCs w:val="22"/>
              </w:rPr>
            </w:pPr>
          </w:p>
        </w:tc>
        <w:tc>
          <w:tcPr>
            <w:tcW w:w="7592" w:type="dxa"/>
          </w:tcPr>
          <w:p w14:paraId="2AD92A90" w14:textId="707A92FE" w:rsidR="002A2C49" w:rsidRPr="00F51317" w:rsidRDefault="00653AFE" w:rsidP="002A2C49">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sz w:val="22"/>
                <w:szCs w:val="22"/>
              </w:rPr>
              <w:t>12</w:t>
            </w:r>
            <w:r w:rsidRPr="00653AFE">
              <w:rPr>
                <w:rFonts w:ascii="Arial" w:hAnsi="Arial" w:cs="Arial"/>
                <w:sz w:val="22"/>
                <w:szCs w:val="22"/>
                <w:vertAlign w:val="superscript"/>
              </w:rPr>
              <w:t>th</w:t>
            </w:r>
            <w:r>
              <w:rPr>
                <w:rFonts w:ascii="Arial" w:hAnsi="Arial" w:cs="Arial"/>
                <w:sz w:val="22"/>
                <w:szCs w:val="22"/>
              </w:rPr>
              <w:t xml:space="preserve"> August </w:t>
            </w:r>
            <w:r w:rsidR="002A2C49">
              <w:rPr>
                <w:rFonts w:ascii="Arial" w:hAnsi="Arial" w:cs="Arial"/>
                <w:sz w:val="22"/>
                <w:szCs w:val="22"/>
              </w:rPr>
              <w:t>2025</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2D0B5313" w:rsidR="00491B76"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4F206191" w14:textId="77777777" w:rsidR="003B3F0E" w:rsidRDefault="003B3F0E" w:rsidP="00347C1B">
      <w:pPr>
        <w:rPr>
          <w:rFonts w:ascii="Arial" w:hAnsi="Arial" w:cs="Arial"/>
          <w:sz w:val="22"/>
          <w:szCs w:val="22"/>
        </w:rPr>
      </w:pPr>
    </w:p>
    <w:p w14:paraId="0839EE78" w14:textId="77777777" w:rsidR="003B3F0E" w:rsidRDefault="003B3F0E" w:rsidP="003B3F0E">
      <w:pPr>
        <w:widowControl w:val="0"/>
        <w:tabs>
          <w:tab w:val="left" w:pos="851"/>
        </w:tabs>
        <w:overflowPunct w:val="0"/>
        <w:autoSpaceDE w:val="0"/>
        <w:autoSpaceDN w:val="0"/>
        <w:adjustRightInd w:val="0"/>
        <w:spacing w:line="216" w:lineRule="auto"/>
        <w:rPr>
          <w:rFonts w:ascii="Arial" w:hAnsi="Arial" w:cs="Arial"/>
          <w:b/>
          <w:sz w:val="22"/>
          <w:szCs w:val="22"/>
        </w:rPr>
      </w:pPr>
    </w:p>
    <w:p w14:paraId="3449039A" w14:textId="77777777" w:rsidR="00474736" w:rsidRPr="00474736" w:rsidRDefault="00474736" w:rsidP="00474736">
      <w:pPr>
        <w:pStyle w:val="ListParagraph"/>
        <w:tabs>
          <w:tab w:val="left" w:pos="851"/>
        </w:tabs>
        <w:spacing w:line="216" w:lineRule="auto"/>
        <w:rPr>
          <w:rFonts w:ascii="Arial" w:hAnsi="Arial" w:cs="Arial"/>
          <w:b/>
          <w:sz w:val="22"/>
          <w:szCs w:val="22"/>
        </w:rPr>
      </w:pPr>
    </w:p>
    <w:p w14:paraId="491A313D" w14:textId="77777777" w:rsidR="003B3F0E" w:rsidRDefault="003B3F0E" w:rsidP="003B3F0E">
      <w:pPr>
        <w:tabs>
          <w:tab w:val="left" w:pos="851"/>
        </w:tabs>
        <w:spacing w:line="216" w:lineRule="auto"/>
        <w:rPr>
          <w:rFonts w:ascii="Arial" w:hAnsi="Arial" w:cs="Arial"/>
          <w:b/>
          <w:sz w:val="22"/>
          <w:szCs w:val="22"/>
        </w:rPr>
      </w:pPr>
    </w:p>
    <w:p w14:paraId="41513183" w14:textId="77777777" w:rsidR="003B3F0E" w:rsidRDefault="003B3F0E" w:rsidP="003B3F0E">
      <w:pPr>
        <w:tabs>
          <w:tab w:val="left" w:pos="851"/>
        </w:tabs>
        <w:spacing w:line="216" w:lineRule="auto"/>
        <w:rPr>
          <w:rFonts w:ascii="Arial" w:hAnsi="Arial" w:cs="Arial"/>
          <w:b/>
          <w:sz w:val="22"/>
          <w:szCs w:val="22"/>
        </w:rPr>
      </w:pPr>
    </w:p>
    <w:p w14:paraId="00807D51" w14:textId="77777777" w:rsidR="003B3F0E" w:rsidRDefault="003B3F0E" w:rsidP="00347C1B">
      <w:pPr>
        <w:rPr>
          <w:rFonts w:ascii="Arial" w:hAnsi="Arial" w:cs="Arial"/>
          <w:sz w:val="22"/>
          <w:szCs w:val="22"/>
        </w:rPr>
      </w:pPr>
    </w:p>
    <w:sectPr w:rsidR="003B3F0E"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D4D33"/>
    <w:multiLevelType w:val="hybridMultilevel"/>
    <w:tmpl w:val="E9C48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1"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2"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3"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C30BEF"/>
    <w:multiLevelType w:val="hybridMultilevel"/>
    <w:tmpl w:val="F8F2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1"/>
  </w:num>
  <w:num w:numId="2" w16cid:durableId="484974158">
    <w:abstractNumId w:val="3"/>
  </w:num>
  <w:num w:numId="3" w16cid:durableId="150685113">
    <w:abstractNumId w:val="4"/>
  </w:num>
  <w:num w:numId="4" w16cid:durableId="1521315999">
    <w:abstractNumId w:val="10"/>
  </w:num>
  <w:num w:numId="5" w16cid:durableId="848638882">
    <w:abstractNumId w:val="2"/>
  </w:num>
  <w:num w:numId="6" w16cid:durableId="1415517031">
    <w:abstractNumId w:val="6"/>
  </w:num>
  <w:num w:numId="7" w16cid:durableId="2022200881">
    <w:abstractNumId w:val="9"/>
  </w:num>
  <w:num w:numId="8" w16cid:durableId="252905784">
    <w:abstractNumId w:val="5"/>
  </w:num>
  <w:num w:numId="9" w16cid:durableId="626862027">
    <w:abstractNumId w:val="15"/>
  </w:num>
  <w:num w:numId="10" w16cid:durableId="44647916">
    <w:abstractNumId w:val="13"/>
  </w:num>
  <w:num w:numId="11" w16cid:durableId="857232132">
    <w:abstractNumId w:val="16"/>
  </w:num>
  <w:num w:numId="12" w16cid:durableId="1325158531">
    <w:abstractNumId w:val="17"/>
  </w:num>
  <w:num w:numId="13" w16cid:durableId="1381856260">
    <w:abstractNumId w:val="8"/>
  </w:num>
  <w:num w:numId="14" w16cid:durableId="498227912">
    <w:abstractNumId w:val="0"/>
  </w:num>
  <w:num w:numId="15" w16cid:durableId="1282612096">
    <w:abstractNumId w:val="12"/>
  </w:num>
  <w:num w:numId="16" w16cid:durableId="933826361">
    <w:abstractNumId w:val="7"/>
  </w:num>
  <w:num w:numId="17" w16cid:durableId="1997687852">
    <w:abstractNumId w:val="1"/>
  </w:num>
  <w:num w:numId="18" w16cid:durableId="18103670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B3D49"/>
    <w:rsid w:val="000C027A"/>
    <w:rsid w:val="000C7AD6"/>
    <w:rsid w:val="000D5DF0"/>
    <w:rsid w:val="000D6758"/>
    <w:rsid w:val="000E25E0"/>
    <w:rsid w:val="000E343E"/>
    <w:rsid w:val="000E5ED6"/>
    <w:rsid w:val="00120B1F"/>
    <w:rsid w:val="0012451D"/>
    <w:rsid w:val="00124E67"/>
    <w:rsid w:val="0012564B"/>
    <w:rsid w:val="00135D65"/>
    <w:rsid w:val="00153513"/>
    <w:rsid w:val="00153B81"/>
    <w:rsid w:val="00154F19"/>
    <w:rsid w:val="001618FC"/>
    <w:rsid w:val="0016432A"/>
    <w:rsid w:val="00173081"/>
    <w:rsid w:val="00173AC9"/>
    <w:rsid w:val="0018320C"/>
    <w:rsid w:val="00184C76"/>
    <w:rsid w:val="00190D52"/>
    <w:rsid w:val="0019413D"/>
    <w:rsid w:val="00197F9C"/>
    <w:rsid w:val="001A2311"/>
    <w:rsid w:val="001A2CC6"/>
    <w:rsid w:val="001A408B"/>
    <w:rsid w:val="001A488B"/>
    <w:rsid w:val="001A75C8"/>
    <w:rsid w:val="001C78A8"/>
    <w:rsid w:val="001C795E"/>
    <w:rsid w:val="001E30EF"/>
    <w:rsid w:val="001E5794"/>
    <w:rsid w:val="001F2E6F"/>
    <w:rsid w:val="001F449C"/>
    <w:rsid w:val="002019CF"/>
    <w:rsid w:val="00203D67"/>
    <w:rsid w:val="00217593"/>
    <w:rsid w:val="00217E67"/>
    <w:rsid w:val="00220CA6"/>
    <w:rsid w:val="002229C1"/>
    <w:rsid w:val="00223B3F"/>
    <w:rsid w:val="00225BAB"/>
    <w:rsid w:val="00235398"/>
    <w:rsid w:val="00235DF8"/>
    <w:rsid w:val="002377D9"/>
    <w:rsid w:val="0024558A"/>
    <w:rsid w:val="0024709C"/>
    <w:rsid w:val="00247C23"/>
    <w:rsid w:val="0026371A"/>
    <w:rsid w:val="00267554"/>
    <w:rsid w:val="00270487"/>
    <w:rsid w:val="00273A2D"/>
    <w:rsid w:val="002811F9"/>
    <w:rsid w:val="00284985"/>
    <w:rsid w:val="002A178D"/>
    <w:rsid w:val="002A2C49"/>
    <w:rsid w:val="002C1AF6"/>
    <w:rsid w:val="002C5317"/>
    <w:rsid w:val="002D0F8B"/>
    <w:rsid w:val="002D4797"/>
    <w:rsid w:val="002E06DD"/>
    <w:rsid w:val="002E253B"/>
    <w:rsid w:val="002E65D7"/>
    <w:rsid w:val="002F0207"/>
    <w:rsid w:val="002F071D"/>
    <w:rsid w:val="00305A7D"/>
    <w:rsid w:val="00306122"/>
    <w:rsid w:val="00311973"/>
    <w:rsid w:val="00314DE2"/>
    <w:rsid w:val="00321FDD"/>
    <w:rsid w:val="003315C8"/>
    <w:rsid w:val="00332295"/>
    <w:rsid w:val="00332A3F"/>
    <w:rsid w:val="003359E6"/>
    <w:rsid w:val="00347C1B"/>
    <w:rsid w:val="003534CC"/>
    <w:rsid w:val="00356BF0"/>
    <w:rsid w:val="00357E0D"/>
    <w:rsid w:val="00362C05"/>
    <w:rsid w:val="00365777"/>
    <w:rsid w:val="00367DCF"/>
    <w:rsid w:val="00370715"/>
    <w:rsid w:val="00370D6F"/>
    <w:rsid w:val="0038121C"/>
    <w:rsid w:val="003920C6"/>
    <w:rsid w:val="003B29B0"/>
    <w:rsid w:val="003B3F0E"/>
    <w:rsid w:val="003B68C3"/>
    <w:rsid w:val="003C0680"/>
    <w:rsid w:val="003C20D5"/>
    <w:rsid w:val="003C7EFB"/>
    <w:rsid w:val="003E1499"/>
    <w:rsid w:val="003E3655"/>
    <w:rsid w:val="003F3248"/>
    <w:rsid w:val="003F52A8"/>
    <w:rsid w:val="003F751F"/>
    <w:rsid w:val="00413D59"/>
    <w:rsid w:val="00436F66"/>
    <w:rsid w:val="00443D50"/>
    <w:rsid w:val="00444C8D"/>
    <w:rsid w:val="004467AB"/>
    <w:rsid w:val="00446AFA"/>
    <w:rsid w:val="0045162C"/>
    <w:rsid w:val="00463CAB"/>
    <w:rsid w:val="0046482F"/>
    <w:rsid w:val="00467D11"/>
    <w:rsid w:val="00470D60"/>
    <w:rsid w:val="00474736"/>
    <w:rsid w:val="00491B76"/>
    <w:rsid w:val="004927FB"/>
    <w:rsid w:val="00492CF2"/>
    <w:rsid w:val="004A3F7D"/>
    <w:rsid w:val="004A58C8"/>
    <w:rsid w:val="004A6D38"/>
    <w:rsid w:val="004B1982"/>
    <w:rsid w:val="004C1393"/>
    <w:rsid w:val="004C53DB"/>
    <w:rsid w:val="004C6586"/>
    <w:rsid w:val="004D5180"/>
    <w:rsid w:val="004D53D6"/>
    <w:rsid w:val="004D6030"/>
    <w:rsid w:val="004F6F08"/>
    <w:rsid w:val="00502756"/>
    <w:rsid w:val="00503299"/>
    <w:rsid w:val="005036D4"/>
    <w:rsid w:val="005073F5"/>
    <w:rsid w:val="00514C60"/>
    <w:rsid w:val="00520E5A"/>
    <w:rsid w:val="005220EC"/>
    <w:rsid w:val="0052687B"/>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5F7675"/>
    <w:rsid w:val="00602277"/>
    <w:rsid w:val="0060353B"/>
    <w:rsid w:val="006139D7"/>
    <w:rsid w:val="00616B21"/>
    <w:rsid w:val="00623900"/>
    <w:rsid w:val="00641B8C"/>
    <w:rsid w:val="00641D51"/>
    <w:rsid w:val="00646320"/>
    <w:rsid w:val="00653AFE"/>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16B43"/>
    <w:rsid w:val="00722CA0"/>
    <w:rsid w:val="0073061B"/>
    <w:rsid w:val="0074001E"/>
    <w:rsid w:val="007520FD"/>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C7F7F"/>
    <w:rsid w:val="008D4822"/>
    <w:rsid w:val="008D5E0C"/>
    <w:rsid w:val="008E5090"/>
    <w:rsid w:val="008F0C3B"/>
    <w:rsid w:val="009015F1"/>
    <w:rsid w:val="0090280E"/>
    <w:rsid w:val="00904661"/>
    <w:rsid w:val="00910A5E"/>
    <w:rsid w:val="00911107"/>
    <w:rsid w:val="0091246B"/>
    <w:rsid w:val="00913FA2"/>
    <w:rsid w:val="00917760"/>
    <w:rsid w:val="00934AA8"/>
    <w:rsid w:val="00934EB8"/>
    <w:rsid w:val="00946D22"/>
    <w:rsid w:val="00950400"/>
    <w:rsid w:val="00965331"/>
    <w:rsid w:val="009749BE"/>
    <w:rsid w:val="009766B4"/>
    <w:rsid w:val="00984992"/>
    <w:rsid w:val="009974AB"/>
    <w:rsid w:val="009A03ED"/>
    <w:rsid w:val="009A77CD"/>
    <w:rsid w:val="009B1835"/>
    <w:rsid w:val="009B3BB4"/>
    <w:rsid w:val="009B7024"/>
    <w:rsid w:val="009C1A3F"/>
    <w:rsid w:val="009C7F31"/>
    <w:rsid w:val="009D3CEE"/>
    <w:rsid w:val="00A00FFD"/>
    <w:rsid w:val="00A1019E"/>
    <w:rsid w:val="00A16818"/>
    <w:rsid w:val="00A174DC"/>
    <w:rsid w:val="00A258F6"/>
    <w:rsid w:val="00A307FD"/>
    <w:rsid w:val="00A347D0"/>
    <w:rsid w:val="00A35CA4"/>
    <w:rsid w:val="00A415FF"/>
    <w:rsid w:val="00A453D3"/>
    <w:rsid w:val="00A47763"/>
    <w:rsid w:val="00A63A97"/>
    <w:rsid w:val="00A63BD3"/>
    <w:rsid w:val="00A64AAD"/>
    <w:rsid w:val="00A64C15"/>
    <w:rsid w:val="00A92827"/>
    <w:rsid w:val="00A943AC"/>
    <w:rsid w:val="00AA41EE"/>
    <w:rsid w:val="00AA5ED9"/>
    <w:rsid w:val="00AB03EB"/>
    <w:rsid w:val="00AB2D81"/>
    <w:rsid w:val="00AB35DB"/>
    <w:rsid w:val="00AB5288"/>
    <w:rsid w:val="00AC2574"/>
    <w:rsid w:val="00AC6FD2"/>
    <w:rsid w:val="00AE0CE9"/>
    <w:rsid w:val="00B17F63"/>
    <w:rsid w:val="00B523D4"/>
    <w:rsid w:val="00B52A8B"/>
    <w:rsid w:val="00B543B5"/>
    <w:rsid w:val="00B56E99"/>
    <w:rsid w:val="00B65EBC"/>
    <w:rsid w:val="00B674A4"/>
    <w:rsid w:val="00B72A6B"/>
    <w:rsid w:val="00B75D6B"/>
    <w:rsid w:val="00B81011"/>
    <w:rsid w:val="00B83A4E"/>
    <w:rsid w:val="00B94DD2"/>
    <w:rsid w:val="00BA27B3"/>
    <w:rsid w:val="00BA6DD3"/>
    <w:rsid w:val="00BC3108"/>
    <w:rsid w:val="00BC5AE2"/>
    <w:rsid w:val="00BC746A"/>
    <w:rsid w:val="00BC7EE5"/>
    <w:rsid w:val="00BD1DF5"/>
    <w:rsid w:val="00BE30AE"/>
    <w:rsid w:val="00BE5DE8"/>
    <w:rsid w:val="00BE6A12"/>
    <w:rsid w:val="00C124D5"/>
    <w:rsid w:val="00C2315F"/>
    <w:rsid w:val="00C23735"/>
    <w:rsid w:val="00C25549"/>
    <w:rsid w:val="00C40392"/>
    <w:rsid w:val="00C42A59"/>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B1EF6"/>
    <w:rsid w:val="00CC39FD"/>
    <w:rsid w:val="00CD0C96"/>
    <w:rsid w:val="00CE50C9"/>
    <w:rsid w:val="00CE5211"/>
    <w:rsid w:val="00CE77B3"/>
    <w:rsid w:val="00D078D2"/>
    <w:rsid w:val="00D079B3"/>
    <w:rsid w:val="00D212F9"/>
    <w:rsid w:val="00D21E65"/>
    <w:rsid w:val="00D34763"/>
    <w:rsid w:val="00D42AC1"/>
    <w:rsid w:val="00D43F28"/>
    <w:rsid w:val="00D51537"/>
    <w:rsid w:val="00D55262"/>
    <w:rsid w:val="00D62992"/>
    <w:rsid w:val="00D62BB2"/>
    <w:rsid w:val="00D666D8"/>
    <w:rsid w:val="00D71264"/>
    <w:rsid w:val="00D71AFD"/>
    <w:rsid w:val="00D73090"/>
    <w:rsid w:val="00D753AB"/>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0CAD"/>
    <w:rsid w:val="00E44E07"/>
    <w:rsid w:val="00E45BE2"/>
    <w:rsid w:val="00E567AB"/>
    <w:rsid w:val="00E653CB"/>
    <w:rsid w:val="00E74072"/>
    <w:rsid w:val="00E76076"/>
    <w:rsid w:val="00E77012"/>
    <w:rsid w:val="00E8031E"/>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2F8F"/>
    <w:rsid w:val="00F17DD0"/>
    <w:rsid w:val="00F25331"/>
    <w:rsid w:val="00F308D5"/>
    <w:rsid w:val="00F35E69"/>
    <w:rsid w:val="00F47C75"/>
    <w:rsid w:val="00F51317"/>
    <w:rsid w:val="00F56F19"/>
    <w:rsid w:val="00F625E4"/>
    <w:rsid w:val="00F63CEF"/>
    <w:rsid w:val="00F73F62"/>
    <w:rsid w:val="00F74CF9"/>
    <w:rsid w:val="00F77401"/>
    <w:rsid w:val="00F805CC"/>
    <w:rsid w:val="00F820E9"/>
    <w:rsid w:val="00F840C8"/>
    <w:rsid w:val="00F92BFC"/>
    <w:rsid w:val="00FB1AA4"/>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B84276-3968-466C-BE3C-14EDCE99EA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2</Pages>
  <Words>669</Words>
  <Characters>3816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4</cp:revision>
  <cp:lastPrinted>2025-07-23T09:04:00Z</cp:lastPrinted>
  <dcterms:created xsi:type="dcterms:W3CDTF">2025-07-21T11:13:00Z</dcterms:created>
  <dcterms:modified xsi:type="dcterms:W3CDTF">2025-07-23T09:44:00Z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